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C621B" w:rsidRDefault="00AC621B" w:rsidP="00D8586D">
      <w:pPr>
        <w:rPr>
          <w:rFonts w:ascii="Calibri" w:hAnsi="Calibri" w:cs="Calibri"/>
          <w:b/>
          <w:u w:val="single"/>
        </w:rPr>
      </w:pPr>
      <w:bookmarkStart w:id="0" w:name="_GoBack"/>
      <w:bookmarkEnd w:id="0"/>
    </w:p>
    <w:tbl>
      <w:tblPr>
        <w:tblW w:w="1608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976"/>
        <w:gridCol w:w="5103"/>
        <w:gridCol w:w="1275"/>
        <w:gridCol w:w="851"/>
        <w:gridCol w:w="850"/>
        <w:gridCol w:w="851"/>
        <w:gridCol w:w="1276"/>
        <w:gridCol w:w="992"/>
        <w:gridCol w:w="1559"/>
        <w:gridCol w:w="1698"/>
        <w:gridCol w:w="162"/>
      </w:tblGrid>
      <w:tr w:rsidR="00D8586D" w:rsidTr="00D8586D">
        <w:trPr>
          <w:cantSplit/>
          <w:trHeight w:val="397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PRZEDMIOT ZAMÓWIENIA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 w:rsidP="00D8586D">
            <w:pPr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WYMAGANIA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 w:rsidP="00454E3C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NR KATALOGOWY / NAZWA *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 w:rsidP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J.M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ILOŚC SZTUK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 w:rsidP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CENA JEDN. NETTO 1(ZŁ)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NETTO</w:t>
            </w:r>
          </w:p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VAT</w:t>
            </w:r>
          </w:p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(%)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 VAT</w:t>
            </w:r>
          </w:p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BRUTTO</w:t>
            </w:r>
          </w:p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</w:tr>
      <w:tr w:rsidR="00D8586D" w:rsidTr="00D8586D">
        <w:trPr>
          <w:cantSplit/>
          <w:trHeight w:val="284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color w:val="FFFFFF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color w:val="FFFFFF"/>
                <w:sz w:val="14"/>
                <w:szCs w:val="14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color w:val="FFFFFF"/>
                <w:sz w:val="14"/>
                <w:szCs w:val="14"/>
              </w:rPr>
              <w:t>8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D8586D" w:rsidRDefault="00D8586D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  <w:t>9</w:t>
            </w:r>
          </w:p>
        </w:tc>
      </w:tr>
      <w:tr w:rsidR="00D8586D" w:rsidTr="00D8586D">
        <w:trPr>
          <w:cantSplit/>
          <w:trHeight w:val="397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8586D" w:rsidRDefault="00D8586D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Pr="00D8586D" w:rsidRDefault="00D8586D">
            <w:pPr>
              <w:widowControl w:val="0"/>
              <w:spacing w:after="120"/>
              <w:rPr>
                <w:rFonts w:asciiTheme="minorHAnsi" w:hAnsiTheme="minorHAnsi" w:cstheme="minorHAnsi"/>
                <w:sz w:val="18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8"/>
              </w:rPr>
              <w:t>Zestaw do oceny genów fuzyjnych z zastosowaniem sekwenatora nowej generacji MiniSeq (Illumina) wraz z analizą danych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 xml:space="preserve">Zestaw powinien umożliwić ocenę fuzji genowych metodą sekwencjonowania nowej generacji dla genów wymienionych poniżej, które </w:t>
            </w:r>
            <w:r w:rsidR="00461A01">
              <w:rPr>
                <w:rFonts w:asciiTheme="minorHAnsi" w:hAnsiTheme="minorHAnsi" w:cstheme="minorHAnsi"/>
                <w:sz w:val="16"/>
                <w:szCs w:val="16"/>
              </w:rPr>
              <w:t>najczęściej ulegają rearanżacjom</w:t>
            </w: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 xml:space="preserve"> w komórkach raka: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ALK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BRAF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EGFR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ERBB2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FGFR1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FGFR2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FGFR3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MET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NRG1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NTRK1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NTRK2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NTRK3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NUTM1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PIK3CA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RET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ROS1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 xml:space="preserve">Zestaw powinien też umożliwić ocenę najczęstszych zmian punktowych w genach: 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ALK, BRAF, EGFR, KRAS, NTRK1, NTRK2, NTRK3, PIK3CA, RET, ROS1.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Zestaw powinien umożliwić wykonanie badania dla małych ilości materiału wyjściowego (ok. 10 ng RNA) dla materiału świeżego.</w:t>
            </w:r>
          </w:p>
          <w:p w:rsid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Zestaw powinien również umożliwić ocenę fuzji genowych w materiale archiwalnym np. bloczki parafinowe</w:t>
            </w:r>
            <w:r w:rsidR="00461A01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  <w:p w:rsidR="00461A01" w:rsidRPr="00D8586D" w:rsidRDefault="00461A01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Oferowany produkt powinien zawierać kompatybilne kulki magnetyczne niezbędne do przeprowadzenia reakcji oczyszczania.</w:t>
            </w:r>
          </w:p>
          <w:p w:rsidR="00D8586D" w:rsidRPr="00D8586D" w:rsidRDefault="00D8586D" w:rsidP="00D8586D">
            <w:pPr>
              <w:widowControl w:val="0"/>
              <w:snapToGrid w:val="0"/>
              <w:spacing w:after="120"/>
              <w:jc w:val="both"/>
              <w:rPr>
                <w:rFonts w:asciiTheme="minorHAnsi" w:hAnsiTheme="minorHAnsi" w:cstheme="minorHAnsi"/>
                <w:lang w:val="en-US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Proponowany produkt musi być kompatybilny z sekwenatorem MiniSeq Illumina co oznacza, że uzyskana biblioteka może być sekwencjonowana w tym sekwenatorze i nie wymaga zastosowania dodatkowych odczynników lub dodatkowego wyposażenia aparatu aby przystosować bibliotekę do sekwencjonowania z wykorzystaniem ww. aparatu</w:t>
            </w:r>
            <w:r w:rsidRPr="00D8586D">
              <w:rPr>
                <w:rFonts w:asciiTheme="minorHAnsi" w:hAnsiTheme="minorHAnsi" w:cstheme="minorHAnsi"/>
                <w:sz w:val="16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Default="00D8586D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Default="00D8586D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 w:rsidRPr="00D8586D">
              <w:rPr>
                <w:rFonts w:ascii="Calibri" w:hAnsi="Calibri" w:cs="Calibri"/>
                <w:sz w:val="18"/>
              </w:rPr>
              <w:t>1 REAKCJA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Default="00D8586D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REAKCJI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6D" w:rsidRDefault="00D8586D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6D" w:rsidRDefault="00D8586D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6D" w:rsidRDefault="00D8586D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6D" w:rsidRDefault="00D8586D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6D" w:rsidRDefault="00D8586D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62" w:type="dxa"/>
          </w:tcPr>
          <w:p w:rsidR="00D8586D" w:rsidRDefault="00D8586D">
            <w:pPr>
              <w:widowControl w:val="0"/>
            </w:pPr>
          </w:p>
          <w:p w:rsidR="00D8586D" w:rsidRDefault="00D8586D">
            <w:pPr>
              <w:widowControl w:val="0"/>
            </w:pPr>
          </w:p>
        </w:tc>
      </w:tr>
      <w:tr w:rsidR="00D8586D" w:rsidTr="00D8586D">
        <w:trPr>
          <w:cantSplit/>
          <w:trHeight w:val="397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8586D" w:rsidRDefault="00D8586D" w:rsidP="00D8586D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Pr="00D8586D" w:rsidRDefault="00D8586D" w:rsidP="00D8586D">
            <w:pPr>
              <w:widowControl w:val="0"/>
              <w:spacing w:after="120"/>
              <w:rPr>
                <w:rFonts w:asciiTheme="minorHAnsi" w:hAnsiTheme="minorHAnsi" w:cstheme="minorHAnsi"/>
                <w:sz w:val="18"/>
              </w:rPr>
            </w:pPr>
            <w:r w:rsidRPr="00D8586D">
              <w:rPr>
                <w:rFonts w:asciiTheme="minorHAnsi" w:hAnsiTheme="minorHAnsi" w:cstheme="minorHAnsi"/>
                <w:sz w:val="18"/>
              </w:rPr>
              <w:t>Zestaw do oceny genów fuzyjnych z zastosowaniem sekwenatora nowej generacji MiniSeq (Illumina) wraz z analizą danych.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Zestaw powinien umożliwić ocenę fuzji genowych metodą sekwencjonowania nowej generacji dla genów wymienionych poniżej, które najczęściej ulegają rearanżacjom w komórkach raka: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ALK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AXL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BRAF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CCND1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EGFR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FGFR1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FGFR2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FGFR3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MET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NRG1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NTRK1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NTRK2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NTRK3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PPARG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RAF1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RET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ROS1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THADA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 xml:space="preserve">Zestaw powinien też umożliwić ocenę ekspresji genów: 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ALK, BRAF, EGFR, MET, NTRK1, NTRK2, NTRK3, RET, ROS1.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Zestaw powinien umożliwić wykonanie badania dla małych ilości materiału wyjściowego (ok. 10 ng RNA) dla materiału świeżego.</w:t>
            </w:r>
          </w:p>
          <w:p w:rsid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Zestaw powinien również umożliwić ocenę fuzji genowych w materiale archiwalnym np. bloczki parafinowe</w:t>
            </w:r>
            <w:r w:rsidR="00461A0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461A01" w:rsidRPr="00D8586D" w:rsidRDefault="00461A01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Oferowany produkt powinien zawierać kompatybilne kulki magnetyczne niezbędne do przeprowadzenia reakcji oczyszczania.</w:t>
            </w:r>
          </w:p>
          <w:p w:rsidR="00D8586D" w:rsidRPr="00D8586D" w:rsidRDefault="00D8586D" w:rsidP="00D858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586D">
              <w:rPr>
                <w:rFonts w:asciiTheme="minorHAnsi" w:hAnsiTheme="minorHAnsi" w:cstheme="minorHAnsi"/>
                <w:sz w:val="16"/>
                <w:szCs w:val="16"/>
              </w:rPr>
              <w:t>Proponowany produkt musi być kompatybilny z sekwenatorem MiniSeq Illumina co oznacza, że uzyskana biblioteka może być sekwencjonowana w tym sekwenatorze i nie wymaga zastosowania dodatkowych odczynników lub dodatkowego wyposażenia aparatu aby przystosować bibliotekę do sekwencjonowania z wykorzystaniem ww. aparatu.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Default="00D8586D" w:rsidP="00D8586D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Default="00D8586D" w:rsidP="00D8586D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 w:rsidRPr="00D8586D">
              <w:rPr>
                <w:rFonts w:ascii="Calibri" w:hAnsi="Calibri" w:cs="Calibri"/>
                <w:sz w:val="18"/>
              </w:rPr>
              <w:t>1 REAKCJA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586D" w:rsidRDefault="00D8586D" w:rsidP="00D8586D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REAKCJI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6D" w:rsidRDefault="00D8586D" w:rsidP="00D8586D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6D" w:rsidRDefault="00D8586D" w:rsidP="00D8586D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6D" w:rsidRDefault="00D8586D" w:rsidP="00D8586D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6D" w:rsidRDefault="00D8586D" w:rsidP="00D8586D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6D" w:rsidRDefault="00D8586D" w:rsidP="00D8586D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62" w:type="dxa"/>
          </w:tcPr>
          <w:p w:rsidR="00D8586D" w:rsidRDefault="00D8586D" w:rsidP="00D8586D">
            <w:pPr>
              <w:widowControl w:val="0"/>
            </w:pPr>
          </w:p>
        </w:tc>
      </w:tr>
    </w:tbl>
    <w:p w:rsidR="00AC621B" w:rsidRDefault="00AC621B">
      <w:pPr>
        <w:jc w:val="center"/>
        <w:rPr>
          <w:rFonts w:ascii="Calibri" w:hAnsi="Calibri" w:cs="Calibri"/>
          <w:b/>
          <w:u w:val="single"/>
        </w:rPr>
      </w:pPr>
    </w:p>
    <w:p w:rsidR="00AC621B" w:rsidRDefault="00AC621B">
      <w:pPr>
        <w:jc w:val="center"/>
        <w:rPr>
          <w:rFonts w:ascii="Calibri" w:hAnsi="Calibri" w:cs="Calibri"/>
          <w:b/>
          <w:u w:val="single"/>
        </w:rPr>
      </w:pPr>
    </w:p>
    <w:p w:rsidR="00AC621B" w:rsidRDefault="00AC621B">
      <w:pPr>
        <w:jc w:val="center"/>
        <w:rPr>
          <w:rFonts w:ascii="Calibri" w:hAnsi="Calibri" w:cs="Calibri"/>
        </w:rPr>
      </w:pPr>
    </w:p>
    <w:p w:rsidR="00AC621B" w:rsidRDefault="00AC621B">
      <w:pPr>
        <w:jc w:val="center"/>
        <w:rPr>
          <w:rFonts w:ascii="Calibri" w:hAnsi="Calibri" w:cs="Calibri"/>
        </w:rPr>
      </w:pPr>
    </w:p>
    <w:p w:rsidR="00AC621B" w:rsidRDefault="00AC621B">
      <w:pPr>
        <w:jc w:val="center"/>
        <w:rPr>
          <w:rFonts w:ascii="Calibri" w:hAnsi="Calibri" w:cs="Calibri"/>
        </w:rPr>
      </w:pPr>
    </w:p>
    <w:p w:rsidR="00AC621B" w:rsidRDefault="00AC621B">
      <w:pPr>
        <w:jc w:val="center"/>
        <w:rPr>
          <w:rFonts w:ascii="Calibri" w:hAnsi="Calibri" w:cs="Calibri"/>
        </w:rPr>
      </w:pPr>
    </w:p>
    <w:p w:rsidR="00AC621B" w:rsidRDefault="00AC621B">
      <w:pPr>
        <w:jc w:val="center"/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232778">
      <w:pPr>
        <w:pStyle w:val="Nagwek8"/>
        <w:spacing w:before="0" w:after="0"/>
        <w:jc w:val="center"/>
        <w:rPr>
          <w:rFonts w:cs="Calibri"/>
          <w:b/>
          <w:bCs/>
          <w:i w:val="0"/>
          <w:sz w:val="20"/>
          <w:szCs w:val="20"/>
          <w:u w:val="single"/>
        </w:rPr>
      </w:pPr>
      <w:r>
        <w:rPr>
          <w:rFonts w:cs="Calibri"/>
          <w:b/>
          <w:bCs/>
          <w:i w:val="0"/>
          <w:sz w:val="20"/>
          <w:szCs w:val="20"/>
          <w:u w:val="single"/>
        </w:rPr>
        <w:t>ŁĄCZNA WARTOŚĆ ZAMÓWIENIA</w:t>
      </w:r>
    </w:p>
    <w:p w:rsidR="00AC621B" w:rsidRDefault="00AC621B">
      <w:pPr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  <w:u w:val="single"/>
        </w:rPr>
      </w:pPr>
    </w:p>
    <w:p w:rsidR="00AC621B" w:rsidRDefault="00232778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netto /</w:t>
      </w:r>
      <w:r>
        <w:rPr>
          <w:rFonts w:ascii="Calibri" w:hAnsi="Calibri" w:cs="Calibri"/>
          <w:b/>
        </w:rPr>
        <w:t xml:space="preserve">całego zamówienia </w:t>
      </w:r>
      <w:r w:rsidR="00D8586D">
        <w:rPr>
          <w:rFonts w:ascii="Calibri" w:hAnsi="Calibri" w:cs="Calibri"/>
          <w:b/>
        </w:rPr>
        <w:t>/</w:t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</w:rPr>
        <w:t>.................................. PLN</w:t>
      </w:r>
    </w:p>
    <w:p w:rsidR="00AC621B" w:rsidRDefault="00AC621B">
      <w:pPr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232778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AC621B" w:rsidRDefault="00AC621B">
      <w:pPr>
        <w:pStyle w:val="NormalnyWeb"/>
        <w:spacing w:before="0" w:after="0"/>
        <w:rPr>
          <w:rFonts w:ascii="Calibri" w:hAnsi="Calibri" w:cs="Calibri"/>
          <w:sz w:val="20"/>
          <w:szCs w:val="20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232778">
      <w:pPr>
        <w:rPr>
          <w:rFonts w:ascii="Calibri" w:hAnsi="Calibri" w:cs="Calibri"/>
        </w:rPr>
      </w:pPr>
      <w:r>
        <w:rPr>
          <w:rFonts w:ascii="Calibri" w:hAnsi="Calibri" w:cs="Calibri"/>
        </w:rPr>
        <w:t>Wartość podatku VAT /</w:t>
      </w:r>
      <w:r>
        <w:rPr>
          <w:rFonts w:ascii="Calibri" w:hAnsi="Calibri" w:cs="Calibri"/>
          <w:b/>
        </w:rPr>
        <w:t xml:space="preserve">całego zamówienia </w:t>
      </w:r>
      <w:r w:rsidR="00D8586D">
        <w:rPr>
          <w:rFonts w:ascii="Calibri" w:hAnsi="Calibri" w:cs="Calibri"/>
          <w:b/>
        </w:rPr>
        <w:t>/</w:t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</w:rPr>
        <w:t xml:space="preserve">...................................  PLN </w:t>
      </w:r>
    </w:p>
    <w:p w:rsidR="00AC621B" w:rsidRDefault="00AC621B">
      <w:pPr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232778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AC621B" w:rsidRDefault="00AC621B">
      <w:pPr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232778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brutto /</w:t>
      </w:r>
      <w:r>
        <w:rPr>
          <w:rFonts w:ascii="Calibri" w:hAnsi="Calibri" w:cs="Calibri"/>
          <w:b/>
        </w:rPr>
        <w:t xml:space="preserve">całego zamówienia </w:t>
      </w:r>
      <w:r w:rsidR="00D8586D">
        <w:rPr>
          <w:rFonts w:ascii="Calibri" w:hAnsi="Calibri" w:cs="Calibri"/>
          <w:b/>
        </w:rPr>
        <w:t>/</w:t>
      </w:r>
      <w:r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............................  PLN </w:t>
      </w:r>
    </w:p>
    <w:p w:rsidR="00AC621B" w:rsidRDefault="00AC621B">
      <w:pPr>
        <w:rPr>
          <w:rFonts w:ascii="Calibri" w:hAnsi="Calibri" w:cs="Calibri"/>
        </w:rPr>
      </w:pPr>
    </w:p>
    <w:p w:rsidR="00AC621B" w:rsidRDefault="00AC621B">
      <w:pPr>
        <w:rPr>
          <w:rFonts w:ascii="Calibri" w:hAnsi="Calibri" w:cs="Calibri"/>
        </w:rPr>
      </w:pPr>
    </w:p>
    <w:p w:rsidR="00AC621B" w:rsidRDefault="00232778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454E3C" w:rsidRDefault="00454E3C">
      <w:pPr>
        <w:rPr>
          <w:rFonts w:ascii="Calibri" w:hAnsi="Calibri" w:cs="Calibri"/>
        </w:rPr>
      </w:pPr>
    </w:p>
    <w:p w:rsidR="00454E3C" w:rsidRPr="008530DF" w:rsidRDefault="00454E3C" w:rsidP="00454E3C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</w:rPr>
      </w:pPr>
    </w:p>
    <w:p w:rsidR="00454E3C" w:rsidRPr="00D77CDA" w:rsidRDefault="00454E3C" w:rsidP="00454E3C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lang w:eastAsia="ar-SA"/>
        </w:rPr>
      </w:pPr>
      <w:r w:rsidRPr="00D77CDA">
        <w:t xml:space="preserve">data...................................                                                  </w:t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sz w:val="24"/>
        </w:rPr>
        <w:tab/>
      </w:r>
      <w:r w:rsidRPr="00D77CDA"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454E3C" w:rsidRPr="00D77CDA" w:rsidRDefault="00454E3C" w:rsidP="00454E3C">
      <w:pPr>
        <w:ind w:left="7230"/>
        <w:jc w:val="center"/>
        <w:rPr>
          <w:sz w:val="14"/>
          <w:szCs w:val="16"/>
        </w:rPr>
      </w:pPr>
      <w:r w:rsidRPr="00D77CDA"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 w:rsidRPr="00D77CDA"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454E3C" w:rsidRPr="008530DF" w:rsidRDefault="00454E3C" w:rsidP="00454E3C">
      <w:pPr>
        <w:rPr>
          <w:rFonts w:ascii="Calibri" w:hAnsi="Calibri" w:cs="Calibri"/>
          <w:sz w:val="16"/>
          <w:szCs w:val="18"/>
        </w:rPr>
      </w:pPr>
      <w:r w:rsidRPr="00D77CDA">
        <w:rPr>
          <w:sz w:val="24"/>
        </w:rPr>
        <w:t xml:space="preserve">                                     </w:t>
      </w:r>
      <w:r w:rsidRPr="00D77CDA">
        <w:rPr>
          <w:sz w:val="24"/>
        </w:rPr>
        <w:tab/>
        <w:t xml:space="preserve">  </w:t>
      </w:r>
      <w:r w:rsidRPr="00D77CDA">
        <w:rPr>
          <w:sz w:val="24"/>
        </w:rPr>
        <w:tab/>
        <w:t xml:space="preserve"> </w:t>
      </w:r>
    </w:p>
    <w:p w:rsidR="00454E3C" w:rsidRDefault="00454E3C">
      <w:pPr>
        <w:rPr>
          <w:rFonts w:ascii="Calibri" w:hAnsi="Calibri" w:cs="Calibri"/>
        </w:rPr>
      </w:pPr>
    </w:p>
    <w:sectPr w:rsidR="00454E3C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8E0" w:rsidRDefault="002318E0">
      <w:r>
        <w:separator/>
      </w:r>
    </w:p>
  </w:endnote>
  <w:endnote w:type="continuationSeparator" w:id="0">
    <w:p w:rsidR="002318E0" w:rsidRDefault="0023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1B" w:rsidRDefault="00232778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0059CB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0059CB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8E0" w:rsidRDefault="002318E0">
      <w:r>
        <w:separator/>
      </w:r>
    </w:p>
  </w:footnote>
  <w:footnote w:type="continuationSeparator" w:id="0">
    <w:p w:rsidR="002318E0" w:rsidRDefault="00231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1B" w:rsidRDefault="00AC621B">
    <w:pPr>
      <w:jc w:val="both"/>
      <w:rPr>
        <w:rFonts w:ascii="Calibri" w:hAnsi="Calibri"/>
      </w:rPr>
    </w:pPr>
  </w:p>
  <w:p w:rsidR="00AC621B" w:rsidRDefault="00232778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 w:rsidR="00D8586D">
      <w:rPr>
        <w:rFonts w:ascii="Calibri" w:hAnsi="Calibri"/>
        <w:b/>
        <w:color w:val="A6A6A6"/>
        <w:sz w:val="18"/>
      </w:rPr>
      <w:t>381-1-62/21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</w:t>
    </w:r>
    <w:r w:rsidR="00D8586D">
      <w:rPr>
        <w:rFonts w:ascii="Calibri" w:hAnsi="Calibri"/>
        <w:b/>
        <w:color w:val="A6A6A6"/>
        <w:sz w:val="18"/>
      </w:rPr>
      <w:t>9</w:t>
    </w:r>
    <w:r>
      <w:rPr>
        <w:rFonts w:ascii="Calibri" w:hAnsi="Calibri"/>
        <w:b/>
        <w:color w:val="A6A6A6"/>
        <w:sz w:val="18"/>
      </w:rPr>
      <w:t xml:space="preserve"> do SWZ</w:t>
    </w:r>
  </w:p>
  <w:p w:rsidR="00AC621B" w:rsidRDefault="00AC621B">
    <w:pPr>
      <w:pStyle w:val="Nagwek5"/>
      <w:rPr>
        <w:rFonts w:ascii="Arial" w:hAnsi="Arial" w:cs="Arial"/>
      </w:rPr>
    </w:pPr>
  </w:p>
  <w:p w:rsidR="00AC621B" w:rsidRDefault="00232778">
    <w:pPr>
      <w:pStyle w:val="Nagwek5"/>
      <w:rPr>
        <w:rFonts w:cs="Calibri"/>
        <w:color w:val="365F91"/>
      </w:rPr>
    </w:pPr>
    <w:r>
      <w:rPr>
        <w:rFonts w:cs="Calibri"/>
        <w:color w:val="365F91"/>
      </w:rPr>
      <w:t>S P E C Y F I K A C J A   A S O R T Y M E N T O W O –  C E N O W A</w:t>
    </w:r>
  </w:p>
  <w:p w:rsidR="00AC621B" w:rsidRDefault="00232778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 xml:space="preserve">SUKCESYWNE DOSTAWY  </w:t>
    </w:r>
    <w:r w:rsidR="00D8586D">
      <w:rPr>
        <w:rFonts w:cs="Calibri"/>
        <w:b w:val="0"/>
        <w:color w:val="365F91"/>
      </w:rPr>
      <w:t>ZESTAWÓW DO OCENY GENÓW FUZYJNYCH Z ZASTOSOWANIEM SEKKWENATORA NOWEJ GENERACJI MINISEQ (ILLUMINA) WRAZ Z ANALIZĄ DANYCH</w:t>
    </w:r>
  </w:p>
  <w:p w:rsidR="00AC621B" w:rsidRDefault="00AC621B">
    <w:pPr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F36A0"/>
    <w:multiLevelType w:val="multilevel"/>
    <w:tmpl w:val="C7A8334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1" w15:restartNumberingAfterBreak="0">
    <w:nsid w:val="525976F9"/>
    <w:multiLevelType w:val="multilevel"/>
    <w:tmpl w:val="E6C8035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21B"/>
    <w:rsid w:val="000059CB"/>
    <w:rsid w:val="002318E0"/>
    <w:rsid w:val="00232778"/>
    <w:rsid w:val="00454E3C"/>
    <w:rsid w:val="00461A01"/>
    <w:rsid w:val="00AC621B"/>
    <w:rsid w:val="00B6408C"/>
    <w:rsid w:val="00D8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16DC7-2905-419C-81D8-A7D3441E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E25809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E25809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E25809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E25809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E25809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E25809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E25809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E25809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E25809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25809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styleId="Akapitzlist">
    <w:name w:val="List Paragraph"/>
    <w:basedOn w:val="Normalny"/>
    <w:uiPriority w:val="99"/>
    <w:qFormat/>
    <w:rsid w:val="00E8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2</cp:revision>
  <cp:lastPrinted>2021-12-15T09:24:00Z</cp:lastPrinted>
  <dcterms:created xsi:type="dcterms:W3CDTF">2021-12-31T08:27:00Z</dcterms:created>
  <dcterms:modified xsi:type="dcterms:W3CDTF">2021-12-31T08:27:00Z</dcterms:modified>
  <dc:language>pl-PL</dc:language>
</cp:coreProperties>
</file>