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BD" w:rsidRPr="00D5175A" w:rsidRDefault="00A576BD" w:rsidP="008130F2">
      <w:pPr>
        <w:jc w:val="center"/>
        <w:rPr>
          <w:b/>
          <w:sz w:val="18"/>
          <w:szCs w:val="22"/>
        </w:rPr>
      </w:pPr>
      <w:r w:rsidRPr="00D5175A">
        <w:rPr>
          <w:b/>
          <w:sz w:val="18"/>
          <w:szCs w:val="22"/>
        </w:rPr>
        <w:t xml:space="preserve">Zakup wzorca </w:t>
      </w:r>
      <w:proofErr w:type="spellStart"/>
      <w:r w:rsidRPr="00D5175A">
        <w:rPr>
          <w:b/>
          <w:sz w:val="18"/>
          <w:szCs w:val="22"/>
        </w:rPr>
        <w:t>Kryptofixu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</w:t>
      </w:r>
      <w:proofErr w:type="spellEnd"/>
      <w:r w:rsidRPr="00D5175A">
        <w:rPr>
          <w:b/>
          <w:sz w:val="18"/>
          <w:szCs w:val="22"/>
        </w:rPr>
        <w:t xml:space="preserve"> 222)</w:t>
      </w:r>
    </w:p>
    <w:p w:rsidR="00A576BD" w:rsidRPr="00D5175A" w:rsidRDefault="00A576BD" w:rsidP="00A576BD">
      <w:pPr>
        <w:spacing w:line="240" w:lineRule="auto"/>
        <w:rPr>
          <w:sz w:val="18"/>
          <w:szCs w:val="22"/>
        </w:rPr>
      </w:pPr>
      <w:r w:rsidRPr="00D5175A">
        <w:rPr>
          <w:sz w:val="18"/>
          <w:szCs w:val="22"/>
        </w:rPr>
        <w:t>Charakterystyka:</w:t>
      </w:r>
    </w:p>
    <w:p w:rsidR="00A576BD" w:rsidRPr="00D5175A" w:rsidRDefault="00A576BD" w:rsidP="008130F2">
      <w:pPr>
        <w:spacing w:line="240" w:lineRule="auto"/>
        <w:jc w:val="left"/>
        <w:rPr>
          <w:rStyle w:val="Pogrubienie"/>
          <w:sz w:val="18"/>
          <w:szCs w:val="22"/>
          <w:shd w:val="clear" w:color="auto" w:fill="FFFFFF"/>
        </w:rPr>
      </w:pPr>
      <w:r w:rsidRPr="00D5175A">
        <w:rPr>
          <w:sz w:val="18"/>
          <w:szCs w:val="22"/>
        </w:rPr>
        <w:t xml:space="preserve">Nazwa zwyczajowa: </w:t>
      </w:r>
      <w:r w:rsidRPr="00D5175A">
        <w:rPr>
          <w:rStyle w:val="Pogrubienie"/>
          <w:sz w:val="18"/>
          <w:szCs w:val="22"/>
          <w:shd w:val="clear" w:color="auto" w:fill="FFFFFF"/>
        </w:rPr>
        <w:t>4,7,13,16,21,24-Hexaoxa-1,10-diazabicyclo[8.8.8]</w:t>
      </w:r>
      <w:proofErr w:type="spellStart"/>
      <w:r w:rsidRPr="00D5175A">
        <w:rPr>
          <w:rStyle w:val="Pogrubienie"/>
          <w:sz w:val="18"/>
          <w:szCs w:val="22"/>
          <w:shd w:val="clear" w:color="auto" w:fill="FFFFFF"/>
        </w:rPr>
        <w:t>hexacosane</w:t>
      </w:r>
      <w:proofErr w:type="spellEnd"/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  <w:vertAlign w:val="subscript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Wzór sumaryczny: C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18</w:t>
      </w:r>
      <w:r w:rsidRPr="00D5175A">
        <w:rPr>
          <w:rStyle w:val="Pogrubienie"/>
          <w:sz w:val="18"/>
          <w:szCs w:val="22"/>
          <w:shd w:val="clear" w:color="auto" w:fill="FFFFFF"/>
        </w:rPr>
        <w:t>H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36</w:t>
      </w:r>
      <w:r w:rsidRPr="00D5175A">
        <w:rPr>
          <w:rStyle w:val="Pogrubienie"/>
          <w:sz w:val="18"/>
          <w:szCs w:val="22"/>
          <w:shd w:val="clear" w:color="auto" w:fill="FFFFFF"/>
        </w:rPr>
        <w:t>N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2</w:t>
      </w:r>
      <w:r w:rsidRPr="00D5175A">
        <w:rPr>
          <w:rStyle w:val="Pogrubienie"/>
          <w:sz w:val="18"/>
          <w:szCs w:val="22"/>
          <w:shd w:val="clear" w:color="auto" w:fill="FFFFFF"/>
        </w:rPr>
        <w:t>O</w:t>
      </w:r>
      <w:r w:rsidRPr="00D5175A">
        <w:rPr>
          <w:rStyle w:val="Pogrubienie"/>
          <w:sz w:val="18"/>
          <w:szCs w:val="22"/>
          <w:shd w:val="clear" w:color="auto" w:fill="FFFFFF"/>
          <w:vertAlign w:val="subscript"/>
        </w:rPr>
        <w:t>6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Masa molowa: 376,49 g / mol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>Nr CAS: 23978-09-8</w:t>
      </w:r>
    </w:p>
    <w:p w:rsidR="00A576BD" w:rsidRPr="00D5175A" w:rsidRDefault="00A576BD" w:rsidP="00A576BD">
      <w:pPr>
        <w:spacing w:line="240" w:lineRule="auto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rStyle w:val="Pogrubienie"/>
          <w:sz w:val="18"/>
          <w:szCs w:val="22"/>
          <w:shd w:val="clear" w:color="auto" w:fill="FFFFFF"/>
        </w:rPr>
        <w:t xml:space="preserve">Wzór strukturalny: </w:t>
      </w:r>
    </w:p>
    <w:p w:rsidR="00A576BD" w:rsidRPr="00D5175A" w:rsidRDefault="00A576BD" w:rsidP="00A576BD">
      <w:pPr>
        <w:spacing w:line="240" w:lineRule="auto"/>
        <w:jc w:val="center"/>
        <w:rPr>
          <w:rStyle w:val="Pogrubienie"/>
          <w:b w:val="0"/>
          <w:sz w:val="18"/>
          <w:szCs w:val="22"/>
          <w:shd w:val="clear" w:color="auto" w:fill="FFFFFF"/>
        </w:rPr>
      </w:pPr>
      <w:r w:rsidRPr="00D5175A">
        <w:rPr>
          <w:bCs/>
          <w:noProof/>
          <w:sz w:val="18"/>
          <w:szCs w:val="22"/>
          <w:shd w:val="clear" w:color="auto" w:fill="FFFFFF"/>
          <w:lang w:eastAsia="pl-PL"/>
        </w:rPr>
        <w:drawing>
          <wp:inline distT="0" distB="0" distL="0" distR="0" wp14:anchorId="41DB805C" wp14:editId="1CD814E1">
            <wp:extent cx="2382203" cy="2324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fcd00005111-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2051" cy="233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BD" w:rsidRPr="00D5175A" w:rsidRDefault="00A576BD" w:rsidP="00A576BD">
      <w:pPr>
        <w:rPr>
          <w:sz w:val="18"/>
          <w:szCs w:val="22"/>
        </w:rPr>
      </w:pP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 xml:space="preserve">Szczegółową specyfikację </w:t>
      </w:r>
      <w:proofErr w:type="spellStart"/>
      <w:r w:rsidRPr="00D5175A">
        <w:rPr>
          <w:b/>
          <w:sz w:val="18"/>
          <w:szCs w:val="22"/>
        </w:rPr>
        <w:t>Krptofixu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Cryptandu</w:t>
      </w:r>
      <w:proofErr w:type="spellEnd"/>
      <w:r w:rsidRPr="00D5175A">
        <w:rPr>
          <w:b/>
          <w:sz w:val="18"/>
          <w:szCs w:val="22"/>
        </w:rPr>
        <w:t xml:space="preserve"> 222)</w:t>
      </w:r>
      <w:r w:rsidRPr="00D5175A">
        <w:rPr>
          <w:sz w:val="18"/>
          <w:szCs w:val="22"/>
        </w:rPr>
        <w:t xml:space="preserve"> przedstawiono w </w:t>
      </w:r>
      <w:r w:rsidRPr="00D5175A">
        <w:rPr>
          <w:i/>
          <w:sz w:val="18"/>
          <w:szCs w:val="22"/>
        </w:rPr>
        <w:t>Tabeli 1</w:t>
      </w:r>
      <w:r w:rsidRPr="00D5175A">
        <w:rPr>
          <w:sz w:val="18"/>
          <w:szCs w:val="22"/>
        </w:rPr>
        <w:t>.</w:t>
      </w: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 xml:space="preserve">Zakup </w:t>
      </w:r>
      <w:proofErr w:type="spellStart"/>
      <w:r w:rsidRPr="00D5175A">
        <w:rPr>
          <w:b/>
          <w:sz w:val="18"/>
          <w:szCs w:val="22"/>
        </w:rPr>
        <w:t>Kryptofixu</w:t>
      </w:r>
      <w:proofErr w:type="spellEnd"/>
      <w:r w:rsidRPr="00D5175A">
        <w:rPr>
          <w:b/>
          <w:sz w:val="18"/>
          <w:szCs w:val="22"/>
        </w:rPr>
        <w:t xml:space="preserve"> (</w:t>
      </w:r>
      <w:proofErr w:type="spellStart"/>
      <w:r w:rsidRPr="00D5175A">
        <w:rPr>
          <w:b/>
          <w:sz w:val="18"/>
          <w:szCs w:val="22"/>
        </w:rPr>
        <w:t>Cryptandu</w:t>
      </w:r>
      <w:proofErr w:type="spellEnd"/>
      <w:r w:rsidRPr="00D5175A">
        <w:rPr>
          <w:b/>
          <w:sz w:val="18"/>
          <w:szCs w:val="22"/>
        </w:rPr>
        <w:t xml:space="preserve"> 222) </w:t>
      </w:r>
      <w:r w:rsidRPr="00D5175A">
        <w:rPr>
          <w:sz w:val="18"/>
          <w:szCs w:val="22"/>
        </w:rPr>
        <w:t xml:space="preserve"> będzie jednorazowy, ilości </w:t>
      </w:r>
      <w:r w:rsidRPr="00D5175A">
        <w:rPr>
          <w:b/>
          <w:sz w:val="18"/>
          <w:szCs w:val="22"/>
        </w:rPr>
        <w:t>dwóch opakowań</w:t>
      </w:r>
      <w:r w:rsidRPr="00D5175A">
        <w:rPr>
          <w:sz w:val="18"/>
          <w:szCs w:val="22"/>
        </w:rPr>
        <w:t xml:space="preserve"> liczących po </w:t>
      </w:r>
      <w:r w:rsidRPr="00D5175A">
        <w:rPr>
          <w:b/>
          <w:sz w:val="18"/>
          <w:szCs w:val="22"/>
        </w:rPr>
        <w:t>1 butelce</w:t>
      </w:r>
      <w:r w:rsidRPr="00D5175A">
        <w:rPr>
          <w:sz w:val="18"/>
          <w:szCs w:val="22"/>
        </w:rPr>
        <w:t xml:space="preserve"> o pojemności </w:t>
      </w:r>
      <w:r w:rsidRPr="00D5175A">
        <w:rPr>
          <w:b/>
          <w:sz w:val="18"/>
          <w:szCs w:val="22"/>
        </w:rPr>
        <w:t>15,0 ± 0,5 mg</w:t>
      </w:r>
      <w:r w:rsidRPr="00D5175A">
        <w:rPr>
          <w:sz w:val="18"/>
          <w:szCs w:val="22"/>
        </w:rPr>
        <w:t>.</w:t>
      </w:r>
    </w:p>
    <w:p w:rsidR="00A576BD" w:rsidRPr="00D5175A" w:rsidRDefault="00A576BD" w:rsidP="00A576BD">
      <w:pPr>
        <w:rPr>
          <w:sz w:val="18"/>
          <w:szCs w:val="22"/>
        </w:rPr>
      </w:pPr>
      <w:r w:rsidRPr="00D5175A">
        <w:rPr>
          <w:sz w:val="18"/>
          <w:szCs w:val="22"/>
        </w:rPr>
        <w:t>Wymaga się, aby Wykonawca wraz z odczynnikiem dostarczył certyfikat jakości potwierdzający zgodność odczynnika z wymaganiami.</w:t>
      </w:r>
    </w:p>
    <w:p w:rsidR="00A576BD" w:rsidRPr="00D5175A" w:rsidRDefault="00A576BD" w:rsidP="00A576BD">
      <w:pPr>
        <w:rPr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223"/>
        <w:gridCol w:w="4174"/>
      </w:tblGrid>
      <w:tr w:rsidR="00A576BD" w:rsidRPr="00D5175A" w:rsidTr="008130F2">
        <w:trPr>
          <w:trHeight w:val="283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4745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Parametr</w:t>
            </w:r>
          </w:p>
        </w:tc>
        <w:tc>
          <w:tcPr>
            <w:tcW w:w="4745" w:type="dxa"/>
            <w:shd w:val="clear" w:color="auto" w:fill="E2EFD9" w:themeFill="accent6" w:themeFillTint="33"/>
            <w:vAlign w:val="center"/>
          </w:tcPr>
          <w:p w:rsidR="00A576BD" w:rsidRPr="00D5175A" w:rsidRDefault="00A576BD" w:rsidP="005569C8">
            <w:pPr>
              <w:jc w:val="center"/>
              <w:rPr>
                <w:b/>
                <w:sz w:val="18"/>
                <w:szCs w:val="22"/>
              </w:rPr>
            </w:pPr>
            <w:r w:rsidRPr="00D5175A">
              <w:rPr>
                <w:b/>
                <w:sz w:val="18"/>
                <w:szCs w:val="22"/>
              </w:rPr>
              <w:t>Wymagania</w:t>
            </w:r>
          </w:p>
        </w:tc>
      </w:tr>
      <w:tr w:rsidR="00A576BD" w:rsidRPr="00D5175A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Opakowanie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Szklana butelka, zamknięta kapslem. Masa substancji 15,0 mg ± 0,5 mg</w:t>
            </w:r>
          </w:p>
        </w:tc>
      </w:tr>
      <w:tr w:rsidR="00A576BD" w:rsidRPr="00D5175A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2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Czystość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 xml:space="preserve">Substancja wzorcowa zgodna z </w:t>
            </w:r>
            <w:proofErr w:type="spellStart"/>
            <w:r w:rsidRPr="00D5175A">
              <w:rPr>
                <w:sz w:val="18"/>
                <w:szCs w:val="22"/>
              </w:rPr>
              <w:t>Ph</w:t>
            </w:r>
            <w:proofErr w:type="spellEnd"/>
            <w:r w:rsidRPr="00D5175A">
              <w:rPr>
                <w:sz w:val="18"/>
                <w:szCs w:val="22"/>
              </w:rPr>
              <w:t xml:space="preserve">. </w:t>
            </w:r>
            <w:proofErr w:type="spellStart"/>
            <w:r w:rsidRPr="00D5175A">
              <w:rPr>
                <w:sz w:val="18"/>
                <w:szCs w:val="22"/>
              </w:rPr>
              <w:t>Eur</w:t>
            </w:r>
            <w:proofErr w:type="spellEnd"/>
            <w:r w:rsidRPr="00D5175A">
              <w:rPr>
                <w:sz w:val="18"/>
                <w:szCs w:val="22"/>
              </w:rPr>
              <w:t>. lub USP</w:t>
            </w:r>
          </w:p>
        </w:tc>
      </w:tr>
      <w:tr w:rsidR="00A576BD" w:rsidRPr="00D5175A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3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Wygląd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D5175A" w:rsidRDefault="00A576BD" w:rsidP="005569C8">
            <w:pPr>
              <w:jc w:val="center"/>
              <w:rPr>
                <w:sz w:val="18"/>
                <w:szCs w:val="22"/>
              </w:rPr>
            </w:pPr>
            <w:r w:rsidRPr="00D5175A">
              <w:rPr>
                <w:sz w:val="18"/>
                <w:szCs w:val="22"/>
              </w:rPr>
              <w:t>Bezbarwny, krystaliczny proszek</w:t>
            </w:r>
          </w:p>
        </w:tc>
      </w:tr>
      <w:tr w:rsidR="00A576BD" w:rsidRPr="005E440F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4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Rozpuszczalność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 xml:space="preserve">Substancja rozpuszczalna w wodzie, </w:t>
            </w:r>
            <w:proofErr w:type="spellStart"/>
            <w:r w:rsidRPr="005E440F">
              <w:rPr>
                <w:sz w:val="20"/>
                <w:szCs w:val="22"/>
              </w:rPr>
              <w:t>acetonitrylu</w:t>
            </w:r>
            <w:proofErr w:type="spellEnd"/>
            <w:r w:rsidRPr="005E440F">
              <w:rPr>
                <w:sz w:val="20"/>
                <w:szCs w:val="22"/>
              </w:rPr>
              <w:t xml:space="preserve"> i chloroformie</w:t>
            </w:r>
          </w:p>
        </w:tc>
      </w:tr>
      <w:tr w:rsidR="00A576BD" w:rsidRPr="005E440F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Temperatura topnienia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68 – 72 °C</w:t>
            </w:r>
          </w:p>
        </w:tc>
      </w:tr>
      <w:tr w:rsidR="00A576BD" w:rsidRPr="005E440F" w:rsidTr="005569C8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6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Termin ważności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A576BD" w:rsidRPr="005E440F" w:rsidRDefault="00A576BD" w:rsidP="005569C8">
            <w:pPr>
              <w:jc w:val="center"/>
              <w:rPr>
                <w:sz w:val="20"/>
                <w:szCs w:val="22"/>
              </w:rPr>
            </w:pPr>
            <w:r w:rsidRPr="005E440F">
              <w:rPr>
                <w:sz w:val="20"/>
                <w:szCs w:val="22"/>
              </w:rPr>
              <w:t>Pięć lat od daty produkcji.</w:t>
            </w:r>
          </w:p>
        </w:tc>
      </w:tr>
    </w:tbl>
    <w:p w:rsidR="00A576BD" w:rsidRPr="005E440F" w:rsidRDefault="00A576BD" w:rsidP="00A576BD">
      <w:pPr>
        <w:jc w:val="center"/>
        <w:rPr>
          <w:sz w:val="20"/>
          <w:szCs w:val="22"/>
        </w:rPr>
      </w:pPr>
      <w:r w:rsidRPr="005E440F">
        <w:rPr>
          <w:i/>
          <w:sz w:val="20"/>
          <w:szCs w:val="22"/>
        </w:rPr>
        <w:lastRenderedPageBreak/>
        <w:t>Tabela 1</w:t>
      </w:r>
      <w:r w:rsidRPr="005E440F">
        <w:rPr>
          <w:sz w:val="20"/>
          <w:szCs w:val="22"/>
        </w:rPr>
        <w:t xml:space="preserve">. Specyfikacja </w:t>
      </w:r>
      <w:proofErr w:type="spellStart"/>
      <w:r w:rsidRPr="005E440F">
        <w:rPr>
          <w:sz w:val="20"/>
          <w:szCs w:val="22"/>
        </w:rPr>
        <w:t>kryptofixu</w:t>
      </w:r>
      <w:proofErr w:type="spellEnd"/>
      <w:r w:rsidRPr="005E440F">
        <w:rPr>
          <w:sz w:val="20"/>
          <w:szCs w:val="22"/>
        </w:rPr>
        <w:t xml:space="preserve"> (</w:t>
      </w:r>
      <w:proofErr w:type="spellStart"/>
      <w:r w:rsidRPr="005E440F">
        <w:rPr>
          <w:sz w:val="20"/>
          <w:szCs w:val="22"/>
        </w:rPr>
        <w:t>Cryptandu</w:t>
      </w:r>
      <w:proofErr w:type="spellEnd"/>
      <w:r w:rsidRPr="005E440F">
        <w:rPr>
          <w:sz w:val="20"/>
          <w:szCs w:val="22"/>
        </w:rPr>
        <w:t xml:space="preserve"> 222).</w:t>
      </w:r>
    </w:p>
    <w:p w:rsidR="00FE76B9" w:rsidRDefault="00FE76B9">
      <w:pPr>
        <w:rPr>
          <w:sz w:val="20"/>
          <w:szCs w:val="22"/>
        </w:rPr>
      </w:pPr>
    </w:p>
    <w:p w:rsidR="005E440F" w:rsidRDefault="005E440F">
      <w:pPr>
        <w:rPr>
          <w:sz w:val="20"/>
          <w:szCs w:val="22"/>
        </w:rPr>
      </w:pP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jc w:val="left"/>
        <w:rPr>
          <w:color w:val="000000"/>
          <w:sz w:val="18"/>
          <w:szCs w:val="18"/>
        </w:rPr>
      </w:pPr>
      <w:r w:rsidRPr="005E440F">
        <w:rPr>
          <w:color w:val="000000"/>
          <w:sz w:val="18"/>
          <w:szCs w:val="18"/>
        </w:rPr>
        <w:t>Składam ofertę na wykonanie przedmiotu zamówienia w zakresie określonym powyżej na kwotę:</w:t>
      </w:r>
    </w:p>
    <w:p w:rsidR="005E440F" w:rsidRPr="005E440F" w:rsidRDefault="005E440F" w:rsidP="005E440F">
      <w:pPr>
        <w:tabs>
          <w:tab w:val="left" w:pos="426"/>
        </w:tabs>
        <w:spacing w:before="0" w:line="360" w:lineRule="auto"/>
        <w:jc w:val="left"/>
        <w:rPr>
          <w:rFonts w:eastAsia="Calibri"/>
          <w:b/>
          <w:color w:val="000000"/>
          <w:sz w:val="18"/>
          <w:szCs w:val="18"/>
        </w:rPr>
      </w:pPr>
      <w:r w:rsidRPr="005E440F">
        <w:rPr>
          <w:rFonts w:eastAsia="Calibri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5E440F">
        <w:rPr>
          <w:rFonts w:eastAsia="Calibri"/>
          <w:b/>
          <w:color w:val="000000"/>
          <w:sz w:val="18"/>
          <w:szCs w:val="18"/>
        </w:rPr>
        <w:tab/>
      </w:r>
      <w:r w:rsidRPr="005E440F">
        <w:rPr>
          <w:rFonts w:eastAsia="Calibri"/>
          <w:b/>
          <w:color w:val="000000"/>
          <w:sz w:val="18"/>
          <w:szCs w:val="18"/>
        </w:rPr>
        <w:tab/>
      </w:r>
      <w:r w:rsidRPr="005E440F">
        <w:rPr>
          <w:rFonts w:eastAsia="Calibri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5E440F" w:rsidRPr="005E440F" w:rsidRDefault="005E440F" w:rsidP="005E440F">
      <w:pPr>
        <w:tabs>
          <w:tab w:val="left" w:pos="426"/>
        </w:tabs>
        <w:spacing w:before="0" w:line="360" w:lineRule="auto"/>
        <w:jc w:val="left"/>
        <w:rPr>
          <w:rFonts w:eastAsia="Calibri"/>
          <w:b/>
          <w:color w:val="000000"/>
          <w:sz w:val="18"/>
          <w:szCs w:val="18"/>
        </w:rPr>
      </w:pPr>
      <w:r w:rsidRPr="005E440F">
        <w:rPr>
          <w:rFonts w:eastAsia="Calibri"/>
          <w:b/>
          <w:color w:val="000000"/>
          <w:sz w:val="18"/>
          <w:szCs w:val="18"/>
        </w:rPr>
        <w:t xml:space="preserve">                 NETTO:</w:t>
      </w:r>
      <w:r w:rsidRPr="005E440F">
        <w:rPr>
          <w:rFonts w:eastAsia="Calibri"/>
          <w:color w:val="000000"/>
          <w:sz w:val="18"/>
          <w:szCs w:val="18"/>
        </w:rPr>
        <w:t xml:space="preserve">    </w:t>
      </w:r>
      <w:r w:rsidRPr="005E440F">
        <w:rPr>
          <w:rFonts w:eastAsia="Calibri"/>
          <w:b/>
          <w:color w:val="000000"/>
          <w:sz w:val="18"/>
          <w:szCs w:val="18"/>
        </w:rPr>
        <w:t xml:space="preserve">……………………………… PLN słownie: </w:t>
      </w:r>
      <w:r w:rsidRPr="005E440F">
        <w:rPr>
          <w:rFonts w:eastAsia="Calibri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</w:t>
      </w:r>
      <w:r>
        <w:rPr>
          <w:rFonts w:eastAsia="Calibri"/>
          <w:b/>
          <w:color w:val="000000"/>
          <w:sz w:val="18"/>
          <w:szCs w:val="18"/>
        </w:rPr>
        <w:t>……....</w:t>
      </w:r>
      <w:r w:rsidRPr="005E440F">
        <w:rPr>
          <w:rFonts w:eastAsia="Calibri"/>
          <w:b/>
          <w:color w:val="000000"/>
          <w:sz w:val="18"/>
          <w:szCs w:val="18"/>
        </w:rPr>
        <w:t xml:space="preserve"> PLN</w:t>
      </w: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jc w:val="left"/>
        <w:rPr>
          <w:rFonts w:eastAsia="Times New Roman"/>
          <w:color w:val="000000"/>
          <w:sz w:val="18"/>
          <w:szCs w:val="18"/>
          <w:lang w:eastAsia="pl-PL"/>
        </w:rPr>
      </w:pPr>
      <w:r w:rsidRPr="005E440F">
        <w:rPr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5E440F" w:rsidRPr="005E440F" w:rsidRDefault="005E440F" w:rsidP="005E440F">
      <w:pPr>
        <w:numPr>
          <w:ilvl w:val="0"/>
          <w:numId w:val="1"/>
        </w:numPr>
        <w:spacing w:before="0" w:after="160" w:line="360" w:lineRule="auto"/>
        <w:contextualSpacing/>
        <w:jc w:val="left"/>
        <w:rPr>
          <w:bCs/>
          <w:iCs/>
          <w:color w:val="000000"/>
          <w:kern w:val="2"/>
          <w:sz w:val="18"/>
          <w:szCs w:val="18"/>
          <w:lang w:eastAsia="ar-SA"/>
        </w:rPr>
      </w:pPr>
      <w:r w:rsidRPr="005E440F">
        <w:rPr>
          <w:color w:val="000000"/>
          <w:sz w:val="18"/>
          <w:szCs w:val="18"/>
        </w:rPr>
        <w:t xml:space="preserve">Termin płatności: </w:t>
      </w:r>
      <w:r w:rsidRPr="005E440F">
        <w:rPr>
          <w:b/>
          <w:color w:val="000000"/>
          <w:sz w:val="18"/>
          <w:szCs w:val="18"/>
        </w:rPr>
        <w:t>30 dni licząc od daty dostarczenia Zamawiającemu prawidłowo wystawionej faktury.</w:t>
      </w:r>
    </w:p>
    <w:p w:rsidR="005E440F" w:rsidRPr="005E440F" w:rsidRDefault="005E440F" w:rsidP="005E440F">
      <w:pPr>
        <w:spacing w:before="0" w:line="360" w:lineRule="auto"/>
        <w:contextualSpacing/>
        <w:jc w:val="left"/>
        <w:rPr>
          <w:b/>
          <w:bCs/>
          <w:iCs/>
          <w:color w:val="000000"/>
          <w:kern w:val="2"/>
          <w:sz w:val="18"/>
          <w:szCs w:val="18"/>
          <w:lang w:eastAsia="ar-SA"/>
        </w:rPr>
      </w:pPr>
      <w:bookmarkStart w:id="0" w:name="_GoBack"/>
      <w:bookmarkEnd w:id="0"/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sz w:val="18"/>
          <w:szCs w:val="17"/>
          <w:lang w:eastAsia="pl-PL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sz w:val="18"/>
          <w:szCs w:val="17"/>
          <w:lang w:eastAsia="pl-PL"/>
        </w:rPr>
      </w:pPr>
    </w:p>
    <w:p w:rsidR="005E440F" w:rsidRPr="005E440F" w:rsidRDefault="005E440F" w:rsidP="005E440F">
      <w:pPr>
        <w:spacing w:before="0" w:line="360" w:lineRule="auto"/>
        <w:jc w:val="left"/>
        <w:rPr>
          <w:rFonts w:eastAsia="Times New Roman"/>
          <w:iCs/>
          <w:sz w:val="18"/>
          <w:szCs w:val="17"/>
          <w:lang w:eastAsia="pl-PL"/>
        </w:rPr>
      </w:pPr>
      <w:r w:rsidRPr="005E440F">
        <w:rPr>
          <w:rFonts w:eastAsia="Times New Roman"/>
          <w:sz w:val="18"/>
          <w:szCs w:val="17"/>
          <w:lang w:eastAsia="pl-PL"/>
        </w:rPr>
        <w:t xml:space="preserve">data...................................    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  <w:t xml:space="preserve">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  <w:t xml:space="preserve"> </w:t>
      </w:r>
      <w:r w:rsidRPr="005E440F">
        <w:rPr>
          <w:rFonts w:eastAsia="Times New Roman"/>
          <w:sz w:val="18"/>
          <w:szCs w:val="17"/>
          <w:lang w:eastAsia="pl-PL"/>
        </w:rPr>
        <w:tab/>
      </w:r>
      <w:r w:rsidRPr="005E440F">
        <w:rPr>
          <w:rFonts w:eastAsia="Times New Roman"/>
          <w:sz w:val="18"/>
          <w:szCs w:val="17"/>
          <w:lang w:eastAsia="pl-PL"/>
        </w:rPr>
        <w:tab/>
      </w:r>
      <w:r>
        <w:rPr>
          <w:rFonts w:eastAsia="Times New Roman"/>
          <w:sz w:val="18"/>
          <w:szCs w:val="17"/>
          <w:lang w:eastAsia="pl-PL"/>
        </w:rPr>
        <w:t xml:space="preserve">         </w:t>
      </w:r>
      <w:r w:rsidRPr="005E440F">
        <w:rPr>
          <w:rFonts w:eastAsia="Times New Roman"/>
          <w:sz w:val="18"/>
          <w:szCs w:val="17"/>
          <w:lang w:eastAsia="pl-PL"/>
        </w:rPr>
        <w:t>…………………………..…………………</w:t>
      </w:r>
      <w:r w:rsidRPr="005E440F">
        <w:rPr>
          <w:rFonts w:eastAsia="Times New Roman"/>
          <w:iCs/>
          <w:sz w:val="18"/>
          <w:szCs w:val="17"/>
          <w:lang w:eastAsia="pl-PL"/>
        </w:rPr>
        <w:t xml:space="preserve">                      </w:t>
      </w:r>
      <w:r>
        <w:rPr>
          <w:rFonts w:eastAsia="Times New Roman"/>
          <w:iCs/>
          <w:sz w:val="18"/>
          <w:szCs w:val="17"/>
          <w:lang w:eastAsia="pl-PL"/>
        </w:rPr>
        <w:t xml:space="preserve">                      </w:t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</w:r>
      <w:r>
        <w:rPr>
          <w:rFonts w:eastAsia="Times New Roman"/>
          <w:iCs/>
          <w:sz w:val="18"/>
          <w:szCs w:val="17"/>
          <w:lang w:eastAsia="pl-PL"/>
        </w:rPr>
        <w:tab/>
        <w:t xml:space="preserve">               </w:t>
      </w:r>
      <w:r w:rsidRPr="005E440F">
        <w:rPr>
          <w:rFonts w:eastAsia="Times New Roman"/>
          <w:iCs/>
          <w:sz w:val="18"/>
          <w:szCs w:val="17"/>
          <w:lang w:eastAsia="pl-PL"/>
        </w:rPr>
        <w:t xml:space="preserve">           czytelny podpis                            </w:t>
      </w:r>
    </w:p>
    <w:p w:rsidR="005E440F" w:rsidRPr="005E440F" w:rsidRDefault="005E440F" w:rsidP="005E440F">
      <w:pPr>
        <w:spacing w:before="0" w:after="160" w:line="360" w:lineRule="auto"/>
        <w:jc w:val="left"/>
        <w:rPr>
          <w:rFonts w:ascii="Verdana" w:hAnsi="Verdana" w:cstheme="minorBidi"/>
          <w:sz w:val="22"/>
          <w:szCs w:val="22"/>
        </w:rPr>
      </w:pPr>
    </w:p>
    <w:p w:rsidR="005E440F" w:rsidRDefault="005E440F">
      <w:pPr>
        <w:rPr>
          <w:sz w:val="20"/>
          <w:szCs w:val="22"/>
        </w:rPr>
      </w:pPr>
    </w:p>
    <w:p w:rsidR="005E440F" w:rsidRPr="005E440F" w:rsidRDefault="005E440F">
      <w:pPr>
        <w:rPr>
          <w:sz w:val="20"/>
          <w:szCs w:val="22"/>
        </w:rPr>
      </w:pPr>
    </w:p>
    <w:sectPr w:rsidR="005E440F" w:rsidRPr="005E44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6E" w:rsidRDefault="006C7F6E" w:rsidP="00E515E8">
      <w:pPr>
        <w:spacing w:before="0" w:line="240" w:lineRule="auto"/>
      </w:pPr>
      <w:r>
        <w:separator/>
      </w:r>
    </w:p>
  </w:endnote>
  <w:endnote w:type="continuationSeparator" w:id="0">
    <w:p w:rsidR="006C7F6E" w:rsidRDefault="006C7F6E" w:rsidP="00E515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6E" w:rsidRDefault="006C7F6E" w:rsidP="00E515E8">
      <w:pPr>
        <w:spacing w:before="0" w:line="240" w:lineRule="auto"/>
      </w:pPr>
      <w:r>
        <w:separator/>
      </w:r>
    </w:p>
  </w:footnote>
  <w:footnote w:type="continuationSeparator" w:id="0">
    <w:p w:rsidR="006C7F6E" w:rsidRDefault="006C7F6E" w:rsidP="00E515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E8" w:rsidRPr="00E515E8" w:rsidRDefault="00E515E8" w:rsidP="00E515E8">
    <w:pPr>
      <w:pStyle w:val="Nagwek"/>
      <w:jc w:val="right"/>
      <w:rPr>
        <w:sz w:val="18"/>
      </w:rPr>
    </w:pPr>
    <w:r w:rsidRPr="00E515E8">
      <w:rPr>
        <w:sz w:val="18"/>
      </w:rPr>
      <w:t>Załącznik nr 2  do zapytania DO/DZ-072-90/23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D"/>
    <w:rsid w:val="001C4412"/>
    <w:rsid w:val="00241BF1"/>
    <w:rsid w:val="00307FD5"/>
    <w:rsid w:val="005E440F"/>
    <w:rsid w:val="006C7F6E"/>
    <w:rsid w:val="008130F2"/>
    <w:rsid w:val="008F5D35"/>
    <w:rsid w:val="00A576BD"/>
    <w:rsid w:val="00D5175A"/>
    <w:rsid w:val="00E515E8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7D10"/>
  <w15:chartTrackingRefBased/>
  <w15:docId w15:val="{110AD955-0554-4B26-A7EF-A835CE1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BD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76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15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E8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15E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E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3</cp:revision>
  <cp:lastPrinted>2023-04-28T06:10:00Z</cp:lastPrinted>
  <dcterms:created xsi:type="dcterms:W3CDTF">2023-04-28T06:10:00Z</dcterms:created>
  <dcterms:modified xsi:type="dcterms:W3CDTF">2023-04-28T06:10:00Z</dcterms:modified>
</cp:coreProperties>
</file>