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A206" w14:textId="77777777" w:rsidR="004751CB" w:rsidRPr="005171EE" w:rsidRDefault="004751CB" w:rsidP="004751CB">
      <w:pPr>
        <w:keepNext/>
        <w:jc w:val="center"/>
        <w:outlineLvl w:val="4"/>
        <w:rPr>
          <w:rFonts w:ascii="Arial" w:hAnsi="Arial" w:cs="Arial"/>
          <w:b/>
          <w:sz w:val="18"/>
          <w:szCs w:val="20"/>
        </w:rPr>
      </w:pPr>
      <w:r w:rsidRPr="005171EE">
        <w:rPr>
          <w:rFonts w:ascii="Arial" w:hAnsi="Arial" w:cs="Arial"/>
          <w:b/>
          <w:sz w:val="18"/>
          <w:szCs w:val="20"/>
        </w:rPr>
        <w:t>SPECYFIKACJA ASORTYMENTOWO-CENOWA  dot.   jednorazowej dostawy probówek do pobierania krwi do biopsji płynnej, proteinaza K, laurylosiarczan so</w:t>
      </w:r>
      <w:bookmarkStart w:id="0" w:name="_GoBack"/>
      <w:bookmarkEnd w:id="0"/>
      <w:r w:rsidRPr="005171EE">
        <w:rPr>
          <w:rFonts w:ascii="Arial" w:hAnsi="Arial" w:cs="Arial"/>
          <w:b/>
          <w:sz w:val="18"/>
          <w:szCs w:val="20"/>
        </w:rPr>
        <w:t>du (SDS) dla Zakładu Genetyki Klinicznej i Molekularnej - Narodowego Instytutu Onkologii im. Marii Skłodowskiej – Curie - Państwowego Instytutu Badawczego Oddział w Gliwicach.</w:t>
      </w:r>
    </w:p>
    <w:p w14:paraId="6803FC42" w14:textId="77777777" w:rsidR="004751CB" w:rsidRPr="004751CB" w:rsidRDefault="008B686F" w:rsidP="004751CB">
      <w:pPr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751CB">
        <w:rPr>
          <w:rFonts w:ascii="Arial" w:hAnsi="Arial" w:cs="Arial"/>
          <w:b/>
          <w:sz w:val="20"/>
          <w:szCs w:val="20"/>
        </w:rPr>
        <w:t xml:space="preserve">Zadanie </w:t>
      </w:r>
      <w:r w:rsidR="004751CB" w:rsidRPr="004751CB">
        <w:rPr>
          <w:rFonts w:ascii="Arial" w:hAnsi="Arial" w:cs="Arial"/>
          <w:b/>
          <w:sz w:val="20"/>
          <w:szCs w:val="20"/>
        </w:rPr>
        <w:t xml:space="preserve">2: </w:t>
      </w:r>
      <w:r w:rsidR="004751CB" w:rsidRPr="004751CB">
        <w:rPr>
          <w:rFonts w:ascii="Arial" w:eastAsia="Times New Roman" w:hAnsi="Arial" w:cs="Arial"/>
          <w:b/>
          <w:sz w:val="20"/>
          <w:szCs w:val="24"/>
          <w:lang w:eastAsia="pl-PL"/>
        </w:rPr>
        <w:t>Enzym proteinaza K</w:t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118"/>
        <w:gridCol w:w="1276"/>
        <w:gridCol w:w="709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8B686F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076F6A20" w14:textId="11F3CC3B" w:rsidR="004751CB" w:rsidRPr="004751CB" w:rsidRDefault="004751CB" w:rsidP="004751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>R</w:t>
            </w:r>
            <w:r w:rsidRPr="004751CB">
              <w:rPr>
                <w:rFonts w:ascii="Arial" w:eastAsia="Arial Unicode MS" w:hAnsi="Arial" w:cs="Arial"/>
                <w:sz w:val="18"/>
                <w:szCs w:val="16"/>
                <w:bdr w:val="nil"/>
              </w:rPr>
              <w:t>oztwór gotowy do użycia</w:t>
            </w: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, </w:t>
            </w:r>
            <w:r w:rsidRPr="004751CB">
              <w:rPr>
                <w:rFonts w:ascii="Arial" w:eastAsia="Arial Unicode MS" w:hAnsi="Arial" w:cs="Arial"/>
                <w:sz w:val="18"/>
                <w:szCs w:val="16"/>
                <w:bdr w:val="nil"/>
              </w:rPr>
              <w:t>stężenie 20mg/ml</w:t>
            </w: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, </w:t>
            </w:r>
            <w:r w:rsidRPr="004751CB">
              <w:rPr>
                <w:rFonts w:ascii="Arial" w:eastAsia="Arial Unicode MS" w:hAnsi="Arial" w:cs="Arial"/>
                <w:sz w:val="18"/>
                <w:szCs w:val="16"/>
                <w:bdr w:val="nil"/>
              </w:rPr>
              <w:t>Objętość 10 ml</w:t>
            </w:r>
          </w:p>
          <w:p w14:paraId="58471482" w14:textId="2A381E3E" w:rsidR="004751CB" w:rsidRPr="004751CB" w:rsidRDefault="004751CB" w:rsidP="004751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 w:rsidRPr="004751CB">
              <w:rPr>
                <w:rFonts w:ascii="Arial" w:eastAsia="Arial Unicode MS" w:hAnsi="Arial" w:cs="Arial"/>
                <w:sz w:val="18"/>
                <w:szCs w:val="16"/>
                <w:bdr w:val="nil"/>
              </w:rPr>
              <w:t>Qiagen nr kat. 19133 lub produkt równoważny</w:t>
            </w: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>.</w:t>
            </w:r>
          </w:p>
          <w:p w14:paraId="11650DFD" w14:textId="77777777" w:rsidR="002457E4" w:rsidRDefault="004751CB" w:rsidP="004751CB">
            <w:pPr>
              <w:spacing w:after="0" w:line="240" w:lineRule="auto"/>
              <w:ind w:left="-48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 w:rsidRPr="004751CB">
              <w:rPr>
                <w:rFonts w:ascii="Arial" w:eastAsia="Arial Unicode MS" w:hAnsi="Arial" w:cs="Arial"/>
                <w:sz w:val="18"/>
                <w:szCs w:val="16"/>
                <w:bdr w:val="nil"/>
              </w:rPr>
              <w:t>Jako produkt równoważny Zamawiający uznaje odczynnik spełniający powyższe kryteria rekomendowany do użycia w procedurze izolacji DNA wolnokrążącego z osocza zestawem pureNA Cell-Free DNA Isolation Kit firmy Entrogen. Rekomendacja musi być wystawiona przez producenta zestawu do izolacji, znajdować się w opisie procedury lub znajdować się na stronie internetowej produktu Entrogen.</w:t>
            </w:r>
          </w:p>
          <w:p w14:paraId="4C14AC07" w14:textId="20485156" w:rsidR="004751CB" w:rsidRPr="00517E25" w:rsidRDefault="004751CB" w:rsidP="004751CB">
            <w:pPr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0185A84" w14:textId="117BCA1D" w:rsidR="006704E6" w:rsidRPr="001C2B0F" w:rsidRDefault="006704E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5548DA" w14:textId="1969F8D5" w:rsidR="00945814" w:rsidRPr="001C2B0F" w:rsidRDefault="00945814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7B05FEA" w14:textId="77777777" w:rsidR="009048AB" w:rsidRDefault="009048AB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670846A2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F6599F">
        <w:rPr>
          <w:rFonts w:ascii="Arial" w:hAnsi="Arial" w:cs="Arial"/>
          <w:b/>
          <w:color w:val="000000"/>
          <w:sz w:val="18"/>
          <w:szCs w:val="18"/>
        </w:rPr>
        <w:t xml:space="preserve">10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dni roboczych licząc od dnia otrzymania zamówienia.  </w:t>
      </w:r>
    </w:p>
    <w:p w14:paraId="7C8B8503" w14:textId="410F5648" w:rsidR="004C09C7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46DEEBD" w14:textId="1747E02D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3B6FE469" w14:textId="4855406C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9955883" w14:textId="77777777" w:rsidR="008B686F" w:rsidRPr="00CD53A8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4751CB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4751CB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  …………………………………………..…………………</w:t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czytelny podpis                           </w:t>
      </w:r>
      <w:r w:rsidR="00A57ED0" w:rsidRPr="004751CB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</w:t>
      </w:r>
    </w:p>
    <w:sectPr w:rsidR="005C5F57" w:rsidRPr="004751CB" w:rsidSect="004751CB">
      <w:headerReference w:type="default" r:id="rId8"/>
      <w:footerReference w:type="default" r:id="rId9"/>
      <w:pgSz w:w="16838" w:h="11906" w:orient="landscape" w:code="9"/>
      <w:pgMar w:top="993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761E2" w14:textId="77777777" w:rsidR="00C865A1" w:rsidRDefault="00C865A1" w:rsidP="00003840">
      <w:pPr>
        <w:spacing w:after="0" w:line="240" w:lineRule="auto"/>
      </w:pPr>
      <w:r>
        <w:separator/>
      </w:r>
    </w:p>
  </w:endnote>
  <w:endnote w:type="continuationSeparator" w:id="0">
    <w:p w14:paraId="4FA37C4B" w14:textId="77777777" w:rsidR="00C865A1" w:rsidRDefault="00C865A1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3EA663BB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C32F15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C32F15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514BD" w14:textId="77777777" w:rsidR="00C865A1" w:rsidRDefault="00C865A1" w:rsidP="00003840">
      <w:pPr>
        <w:spacing w:after="0" w:line="240" w:lineRule="auto"/>
      </w:pPr>
      <w:r>
        <w:separator/>
      </w:r>
    </w:p>
  </w:footnote>
  <w:footnote w:type="continuationSeparator" w:id="0">
    <w:p w14:paraId="0F67F696" w14:textId="77777777" w:rsidR="00C865A1" w:rsidRDefault="00C865A1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0C4515A4" w:rsidR="00F92186" w:rsidRPr="003114D9" w:rsidRDefault="003114D9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 do zapytania DO/DZ-072-</w:t>
    </w:r>
    <w:r w:rsidR="00C32F15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276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/24</w:t>
    </w: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0B2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83EF7"/>
    <w:rsid w:val="002B2D5E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52738"/>
    <w:rsid w:val="00456576"/>
    <w:rsid w:val="00465BDA"/>
    <w:rsid w:val="004751CB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770C6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E7EB0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C0162"/>
    <w:rsid w:val="007C06E6"/>
    <w:rsid w:val="007F5865"/>
    <w:rsid w:val="00810BC1"/>
    <w:rsid w:val="00846429"/>
    <w:rsid w:val="0087271B"/>
    <w:rsid w:val="00873732"/>
    <w:rsid w:val="008749D1"/>
    <w:rsid w:val="008868A3"/>
    <w:rsid w:val="00894F60"/>
    <w:rsid w:val="008B2C1D"/>
    <w:rsid w:val="008B3DE9"/>
    <w:rsid w:val="008B503D"/>
    <w:rsid w:val="008B686F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14D4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D651D"/>
    <w:rsid w:val="00BF7A0B"/>
    <w:rsid w:val="00C015E6"/>
    <w:rsid w:val="00C21387"/>
    <w:rsid w:val="00C23D98"/>
    <w:rsid w:val="00C2458F"/>
    <w:rsid w:val="00C24BE4"/>
    <w:rsid w:val="00C32F15"/>
    <w:rsid w:val="00C3397E"/>
    <w:rsid w:val="00C41D38"/>
    <w:rsid w:val="00C50354"/>
    <w:rsid w:val="00C76AD1"/>
    <w:rsid w:val="00C865A1"/>
    <w:rsid w:val="00CA216C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6599F"/>
    <w:rsid w:val="00F739BD"/>
    <w:rsid w:val="00F8000A"/>
    <w:rsid w:val="00F80427"/>
    <w:rsid w:val="00F81876"/>
    <w:rsid w:val="00F85A58"/>
    <w:rsid w:val="00F92186"/>
    <w:rsid w:val="00F92E6E"/>
    <w:rsid w:val="00FA1849"/>
    <w:rsid w:val="00FA53CD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BC64-9F01-4B5E-A5C4-A69F5949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6</cp:revision>
  <cp:lastPrinted>2024-12-11T11:49:00Z</cp:lastPrinted>
  <dcterms:created xsi:type="dcterms:W3CDTF">2024-12-11T10:34:00Z</dcterms:created>
  <dcterms:modified xsi:type="dcterms:W3CDTF">2024-12-11T11:49:00Z</dcterms:modified>
</cp:coreProperties>
</file>