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D1" w:rsidRDefault="00B446D1" w:rsidP="004B707A">
      <w:pPr>
        <w:rPr>
          <w:rFonts w:ascii="Times New Roman" w:hAnsi="Times New Roman" w:cs="Times New Roman"/>
          <w:sz w:val="24"/>
          <w:szCs w:val="24"/>
        </w:rPr>
      </w:pPr>
    </w:p>
    <w:p w:rsidR="00762F99" w:rsidRDefault="00762F99" w:rsidP="004B70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PRASOWY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Gliwice, 30 lipca 2019 r.</w:t>
      </w:r>
    </w:p>
    <w:p w:rsidR="00B446D1" w:rsidRDefault="00B446D1" w:rsidP="00AF0CD5">
      <w:pPr>
        <w:rPr>
          <w:rFonts w:ascii="Times New Roman" w:hAnsi="Times New Roman" w:cs="Times New Roman"/>
          <w:b/>
          <w:sz w:val="28"/>
          <w:szCs w:val="28"/>
        </w:rPr>
      </w:pPr>
    </w:p>
    <w:p w:rsidR="00806B56" w:rsidRDefault="00BB6D76" w:rsidP="00AF0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D76">
        <w:rPr>
          <w:rFonts w:ascii="Times New Roman" w:hAnsi="Times New Roman" w:cs="Times New Roman"/>
          <w:b/>
          <w:sz w:val="28"/>
          <w:szCs w:val="28"/>
        </w:rPr>
        <w:t xml:space="preserve">DRUGI </w:t>
      </w:r>
      <w:r w:rsidR="005717A5" w:rsidRPr="00BB6D76">
        <w:rPr>
          <w:rFonts w:ascii="Times New Roman" w:hAnsi="Times New Roman" w:cs="Times New Roman"/>
          <w:b/>
          <w:sz w:val="28"/>
          <w:szCs w:val="28"/>
        </w:rPr>
        <w:t>ZŁOŻONY PRZESZCZEP TKANKOWY W OBRĘBIE GŁOWY</w:t>
      </w:r>
      <w:r w:rsidR="00A8506C" w:rsidRPr="00BB6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7A5" w:rsidRPr="00BB6D76">
        <w:rPr>
          <w:rFonts w:ascii="Times New Roman" w:hAnsi="Times New Roman" w:cs="Times New Roman"/>
          <w:b/>
          <w:sz w:val="28"/>
          <w:szCs w:val="28"/>
        </w:rPr>
        <w:t>I SZYI POŁĄCZONY</w:t>
      </w:r>
      <w:r w:rsidR="00283459" w:rsidRPr="00BB6D76">
        <w:rPr>
          <w:rFonts w:ascii="Times New Roman" w:hAnsi="Times New Roman" w:cs="Times New Roman"/>
          <w:b/>
          <w:sz w:val="28"/>
          <w:szCs w:val="28"/>
        </w:rPr>
        <w:t xml:space="preserve"> Z TRANSPLANTACJĄ SZPIKU</w:t>
      </w:r>
    </w:p>
    <w:p w:rsidR="001352A2" w:rsidRPr="00AF0CD5" w:rsidRDefault="000653EA" w:rsidP="00806B56">
      <w:pPr>
        <w:rPr>
          <w:rFonts w:ascii="Times New Roman" w:hAnsi="Times New Roman" w:cs="Times New Roman"/>
          <w:b/>
          <w:sz w:val="26"/>
          <w:szCs w:val="26"/>
        </w:rPr>
      </w:pPr>
      <w:r w:rsidRPr="00AF0CD5">
        <w:rPr>
          <w:rFonts w:ascii="Times New Roman" w:hAnsi="Times New Roman" w:cs="Times New Roman"/>
          <w:b/>
          <w:sz w:val="26"/>
          <w:szCs w:val="26"/>
        </w:rPr>
        <w:t xml:space="preserve">Lekarze z Kliniki Chirurgii Onkologicznej </w:t>
      </w:r>
      <w:r w:rsidR="00C244DA" w:rsidRPr="00AF0CD5">
        <w:rPr>
          <w:rFonts w:ascii="Times New Roman" w:hAnsi="Times New Roman" w:cs="Times New Roman"/>
          <w:b/>
          <w:sz w:val="26"/>
          <w:szCs w:val="26"/>
        </w:rPr>
        <w:t xml:space="preserve">i Rekonstrukcyjnej oraz Kliniki </w:t>
      </w:r>
      <w:r w:rsidRPr="00AF0CD5">
        <w:rPr>
          <w:rFonts w:ascii="Times New Roman" w:hAnsi="Times New Roman" w:cs="Times New Roman"/>
          <w:b/>
          <w:sz w:val="26"/>
          <w:szCs w:val="26"/>
        </w:rPr>
        <w:t xml:space="preserve">Transplantacji Szpiku i </w:t>
      </w:r>
      <w:proofErr w:type="spellStart"/>
      <w:r w:rsidRPr="00AF0CD5">
        <w:rPr>
          <w:rFonts w:ascii="Times New Roman" w:hAnsi="Times New Roman" w:cs="Times New Roman"/>
          <w:b/>
          <w:sz w:val="26"/>
          <w:szCs w:val="26"/>
        </w:rPr>
        <w:t>Onkohematologii</w:t>
      </w:r>
      <w:proofErr w:type="spellEnd"/>
      <w:r w:rsidRPr="00AF0CD5">
        <w:rPr>
          <w:rFonts w:ascii="Times New Roman" w:hAnsi="Times New Roman" w:cs="Times New Roman"/>
          <w:b/>
          <w:sz w:val="26"/>
          <w:szCs w:val="26"/>
        </w:rPr>
        <w:t xml:space="preserve"> Centrum Onkologii – Instytutu im. Marii Skłodowskiej-Curie Oddział Gliwice przeprowadzili </w:t>
      </w:r>
      <w:r w:rsidR="00762F99" w:rsidRPr="00AF0CD5">
        <w:rPr>
          <w:rFonts w:ascii="Times New Roman" w:hAnsi="Times New Roman" w:cs="Times New Roman"/>
          <w:b/>
          <w:sz w:val="26"/>
          <w:szCs w:val="26"/>
        </w:rPr>
        <w:t>d</w:t>
      </w:r>
      <w:r w:rsidRPr="00AF0CD5">
        <w:rPr>
          <w:rFonts w:ascii="Times New Roman" w:hAnsi="Times New Roman" w:cs="Times New Roman"/>
          <w:b/>
          <w:sz w:val="26"/>
          <w:szCs w:val="26"/>
        </w:rPr>
        <w:t>rugi złożony przeszczep tkankowy</w:t>
      </w:r>
      <w:r w:rsidR="00762F99" w:rsidRPr="00AF0CD5">
        <w:rPr>
          <w:rFonts w:ascii="Times New Roman" w:hAnsi="Times New Roman" w:cs="Times New Roman"/>
          <w:b/>
          <w:sz w:val="26"/>
          <w:szCs w:val="26"/>
        </w:rPr>
        <w:t xml:space="preserve"> w </w:t>
      </w:r>
      <w:r w:rsidRPr="00AF0CD5">
        <w:rPr>
          <w:rFonts w:ascii="Times New Roman" w:hAnsi="Times New Roman" w:cs="Times New Roman"/>
          <w:b/>
          <w:sz w:val="26"/>
          <w:szCs w:val="26"/>
        </w:rPr>
        <w:t>obrębie głowy i szyi połączony</w:t>
      </w:r>
      <w:r w:rsidR="00762F99" w:rsidRPr="00AF0CD5">
        <w:rPr>
          <w:rFonts w:ascii="Times New Roman" w:hAnsi="Times New Roman" w:cs="Times New Roman"/>
          <w:b/>
          <w:sz w:val="26"/>
          <w:szCs w:val="26"/>
        </w:rPr>
        <w:t xml:space="preserve"> z transplantacją </w:t>
      </w:r>
      <w:r w:rsidRPr="00AF0CD5">
        <w:rPr>
          <w:rFonts w:ascii="Times New Roman" w:hAnsi="Times New Roman" w:cs="Times New Roman"/>
          <w:b/>
          <w:sz w:val="26"/>
          <w:szCs w:val="26"/>
        </w:rPr>
        <w:t xml:space="preserve">zmodyfikowanego </w:t>
      </w:r>
      <w:r w:rsidR="00762F99" w:rsidRPr="00AF0CD5">
        <w:rPr>
          <w:rFonts w:ascii="Times New Roman" w:hAnsi="Times New Roman" w:cs="Times New Roman"/>
          <w:b/>
          <w:sz w:val="26"/>
          <w:szCs w:val="26"/>
        </w:rPr>
        <w:t>szpik</w:t>
      </w:r>
      <w:r w:rsidRPr="00AF0CD5">
        <w:rPr>
          <w:rFonts w:ascii="Times New Roman" w:hAnsi="Times New Roman" w:cs="Times New Roman"/>
          <w:b/>
          <w:sz w:val="26"/>
          <w:szCs w:val="26"/>
        </w:rPr>
        <w:t xml:space="preserve">u. </w:t>
      </w:r>
    </w:p>
    <w:p w:rsidR="00B446D1" w:rsidRDefault="000653EA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Pacjentem był 65-letni mężczyzna, mieszkaniec województwa śląskiego</w:t>
      </w:r>
      <w:r w:rsidR="0042734E">
        <w:rPr>
          <w:rFonts w:ascii="Times New Roman" w:hAnsi="Times New Roman" w:cs="Times New Roman"/>
          <w:sz w:val="24"/>
          <w:szCs w:val="24"/>
        </w:rPr>
        <w:t xml:space="preserve">, który kilka lat temu </w:t>
      </w:r>
      <w:r w:rsidR="00762F99" w:rsidRPr="00762F99">
        <w:rPr>
          <w:rFonts w:ascii="Times New Roman" w:hAnsi="Times New Roman" w:cs="Times New Roman"/>
          <w:sz w:val="24"/>
          <w:szCs w:val="24"/>
        </w:rPr>
        <w:t xml:space="preserve">przeszedł operację całkowitego usunięcia krtani z powodu raka tego narządu. Od tego czasu oddychał przez rurkę </w:t>
      </w:r>
      <w:proofErr w:type="spellStart"/>
      <w:r w:rsidR="00762F99" w:rsidRPr="00762F99">
        <w:rPr>
          <w:rFonts w:ascii="Times New Roman" w:hAnsi="Times New Roman" w:cs="Times New Roman"/>
          <w:sz w:val="24"/>
          <w:szCs w:val="24"/>
        </w:rPr>
        <w:t>tracheostomijną</w:t>
      </w:r>
      <w:proofErr w:type="spellEnd"/>
      <w:r w:rsidR="00762F99" w:rsidRPr="00762F99">
        <w:rPr>
          <w:rFonts w:ascii="Times New Roman" w:hAnsi="Times New Roman" w:cs="Times New Roman"/>
          <w:sz w:val="24"/>
          <w:szCs w:val="24"/>
        </w:rPr>
        <w:t xml:space="preserve">. </w:t>
      </w:r>
      <w:r w:rsidR="00267734">
        <w:rPr>
          <w:rFonts w:ascii="Times New Roman" w:hAnsi="Times New Roman" w:cs="Times New Roman"/>
          <w:sz w:val="24"/>
          <w:szCs w:val="24"/>
        </w:rPr>
        <w:t>W 2018 roku</w:t>
      </w:r>
      <w:r w:rsidR="0042734E">
        <w:rPr>
          <w:rFonts w:ascii="Times New Roman" w:hAnsi="Times New Roman" w:cs="Times New Roman"/>
          <w:sz w:val="24"/>
          <w:szCs w:val="24"/>
        </w:rPr>
        <w:t xml:space="preserve"> zgłosił się do </w:t>
      </w:r>
      <w:r w:rsidR="004E0AD2">
        <w:rPr>
          <w:rFonts w:ascii="Times New Roman" w:hAnsi="Times New Roman" w:cs="Times New Roman"/>
          <w:sz w:val="24"/>
          <w:szCs w:val="24"/>
        </w:rPr>
        <w:t xml:space="preserve">Centrum Onkologii w Gliwicach, gdzie </w:t>
      </w:r>
      <w:r w:rsidR="0042734E">
        <w:rPr>
          <w:rFonts w:ascii="Times New Roman" w:hAnsi="Times New Roman" w:cs="Times New Roman"/>
          <w:sz w:val="24"/>
          <w:szCs w:val="24"/>
        </w:rPr>
        <w:t>został zakwalifikowany do rozległej transplantacji narządów szyi</w:t>
      </w:r>
      <w:r w:rsidR="00C244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0B86" w:rsidRDefault="00C244DA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maja</w:t>
      </w:r>
      <w:r w:rsidR="004E0AD2">
        <w:rPr>
          <w:rFonts w:ascii="Times New Roman" w:hAnsi="Times New Roman" w:cs="Times New Roman"/>
          <w:sz w:val="24"/>
          <w:szCs w:val="24"/>
        </w:rPr>
        <w:t xml:space="preserve"> br. lekarze pobrali </w:t>
      </w:r>
      <w:r w:rsidR="0042734E">
        <w:rPr>
          <w:rFonts w:ascii="Times New Roman" w:hAnsi="Times New Roman" w:cs="Times New Roman"/>
          <w:sz w:val="24"/>
          <w:szCs w:val="24"/>
        </w:rPr>
        <w:t xml:space="preserve">od zmarłego dawcy </w:t>
      </w:r>
      <w:r w:rsidR="004E0AD2">
        <w:rPr>
          <w:rFonts w:ascii="Times New Roman" w:hAnsi="Times New Roman" w:cs="Times New Roman"/>
          <w:sz w:val="24"/>
          <w:szCs w:val="24"/>
        </w:rPr>
        <w:t>krtań</w:t>
      </w:r>
      <w:r w:rsidR="0042734E">
        <w:rPr>
          <w:rFonts w:ascii="Times New Roman" w:hAnsi="Times New Roman" w:cs="Times New Roman"/>
          <w:sz w:val="24"/>
          <w:szCs w:val="24"/>
        </w:rPr>
        <w:t>,</w:t>
      </w:r>
      <w:r w:rsidR="004E0AD2">
        <w:rPr>
          <w:rFonts w:ascii="Times New Roman" w:hAnsi="Times New Roman" w:cs="Times New Roman"/>
          <w:sz w:val="24"/>
          <w:szCs w:val="24"/>
        </w:rPr>
        <w:t xml:space="preserve"> tchawicę, gardło, przełyk</w:t>
      </w:r>
      <w:r w:rsidR="0042734E">
        <w:rPr>
          <w:rFonts w:ascii="Times New Roman" w:hAnsi="Times New Roman" w:cs="Times New Roman"/>
          <w:sz w:val="24"/>
          <w:szCs w:val="24"/>
        </w:rPr>
        <w:t>, tarczyc</w:t>
      </w:r>
      <w:r w:rsidR="004E0AD2">
        <w:rPr>
          <w:rFonts w:ascii="Times New Roman" w:hAnsi="Times New Roman" w:cs="Times New Roman"/>
          <w:sz w:val="24"/>
          <w:szCs w:val="24"/>
        </w:rPr>
        <w:t>ę</w:t>
      </w:r>
      <w:r w:rsidR="005D4E38">
        <w:rPr>
          <w:rFonts w:ascii="Times New Roman" w:hAnsi="Times New Roman" w:cs="Times New Roman"/>
          <w:sz w:val="24"/>
          <w:szCs w:val="24"/>
        </w:rPr>
        <w:t xml:space="preserve"> i przytarczyc</w:t>
      </w:r>
      <w:r w:rsidR="004E0AD2">
        <w:rPr>
          <w:rFonts w:ascii="Times New Roman" w:hAnsi="Times New Roman" w:cs="Times New Roman"/>
          <w:sz w:val="24"/>
          <w:szCs w:val="24"/>
        </w:rPr>
        <w:t>e, kość gnykową</w:t>
      </w:r>
      <w:r w:rsidR="0042734E">
        <w:rPr>
          <w:rFonts w:ascii="Times New Roman" w:hAnsi="Times New Roman" w:cs="Times New Roman"/>
          <w:sz w:val="24"/>
          <w:szCs w:val="24"/>
        </w:rPr>
        <w:t>,</w:t>
      </w:r>
      <w:r w:rsidR="005D4E38">
        <w:rPr>
          <w:rFonts w:ascii="Times New Roman" w:hAnsi="Times New Roman" w:cs="Times New Roman"/>
          <w:sz w:val="24"/>
          <w:szCs w:val="24"/>
        </w:rPr>
        <w:t xml:space="preserve"> mięśni</w:t>
      </w:r>
      <w:r w:rsidR="004E0AD2">
        <w:rPr>
          <w:rFonts w:ascii="Times New Roman" w:hAnsi="Times New Roman" w:cs="Times New Roman"/>
          <w:sz w:val="24"/>
          <w:szCs w:val="24"/>
        </w:rPr>
        <w:t>e</w:t>
      </w:r>
      <w:r w:rsidR="0042734E">
        <w:rPr>
          <w:rFonts w:ascii="Times New Roman" w:hAnsi="Times New Roman" w:cs="Times New Roman"/>
          <w:sz w:val="24"/>
          <w:szCs w:val="24"/>
        </w:rPr>
        <w:t xml:space="preserve"> krótki</w:t>
      </w:r>
      <w:r w:rsidR="004E0AD2">
        <w:rPr>
          <w:rFonts w:ascii="Times New Roman" w:hAnsi="Times New Roman" w:cs="Times New Roman"/>
          <w:sz w:val="24"/>
          <w:szCs w:val="24"/>
        </w:rPr>
        <w:t>e</w:t>
      </w:r>
      <w:r w:rsidR="0042734E">
        <w:rPr>
          <w:rFonts w:ascii="Times New Roman" w:hAnsi="Times New Roman" w:cs="Times New Roman"/>
          <w:sz w:val="24"/>
          <w:szCs w:val="24"/>
        </w:rPr>
        <w:t xml:space="preserve"> szyi</w:t>
      </w:r>
      <w:r w:rsidR="004E0AD2">
        <w:rPr>
          <w:rFonts w:ascii="Times New Roman" w:hAnsi="Times New Roman" w:cs="Times New Roman"/>
          <w:sz w:val="24"/>
          <w:szCs w:val="24"/>
        </w:rPr>
        <w:t>, naczynia oraz nerwy odpowiadające</w:t>
      </w:r>
      <w:r w:rsidR="005D4E38">
        <w:rPr>
          <w:rFonts w:ascii="Times New Roman" w:hAnsi="Times New Roman" w:cs="Times New Roman"/>
          <w:sz w:val="24"/>
          <w:szCs w:val="24"/>
        </w:rPr>
        <w:t xml:space="preserve"> za </w:t>
      </w:r>
      <w:r w:rsidR="004E0AD2">
        <w:rPr>
          <w:rFonts w:ascii="Times New Roman" w:hAnsi="Times New Roman" w:cs="Times New Roman"/>
          <w:sz w:val="24"/>
          <w:szCs w:val="24"/>
        </w:rPr>
        <w:t xml:space="preserve">funkcje </w:t>
      </w:r>
      <w:r w:rsidR="005D4E38">
        <w:rPr>
          <w:rFonts w:ascii="Times New Roman" w:hAnsi="Times New Roman" w:cs="Times New Roman"/>
          <w:sz w:val="24"/>
          <w:szCs w:val="24"/>
        </w:rPr>
        <w:t>ruchu i czucia krtani</w:t>
      </w:r>
      <w:r w:rsidR="0042734E">
        <w:rPr>
          <w:rFonts w:ascii="Times New Roman" w:hAnsi="Times New Roman" w:cs="Times New Roman"/>
          <w:sz w:val="24"/>
          <w:szCs w:val="24"/>
        </w:rPr>
        <w:t>. Przed pobraniem</w:t>
      </w:r>
      <w:r w:rsidR="004E0AD2">
        <w:rPr>
          <w:rFonts w:ascii="Times New Roman" w:hAnsi="Times New Roman" w:cs="Times New Roman"/>
          <w:sz w:val="24"/>
          <w:szCs w:val="24"/>
        </w:rPr>
        <w:t xml:space="preserve"> tego</w:t>
      </w:r>
      <w:r w:rsidR="005D4E38">
        <w:rPr>
          <w:rFonts w:ascii="Times New Roman" w:hAnsi="Times New Roman" w:cs="Times New Roman"/>
          <w:sz w:val="24"/>
          <w:szCs w:val="24"/>
        </w:rPr>
        <w:t xml:space="preserve"> złożonego kompleksu narządów, </w:t>
      </w:r>
      <w:r w:rsidR="004E0AD2">
        <w:rPr>
          <w:rFonts w:ascii="Times New Roman" w:hAnsi="Times New Roman" w:cs="Times New Roman"/>
          <w:sz w:val="24"/>
          <w:szCs w:val="24"/>
        </w:rPr>
        <w:t>z</w:t>
      </w:r>
      <w:r w:rsidR="005D4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przednich kolców </w:t>
      </w:r>
      <w:r w:rsidR="005D4E38">
        <w:rPr>
          <w:rFonts w:ascii="Times New Roman" w:hAnsi="Times New Roman" w:cs="Times New Roman"/>
          <w:sz w:val="24"/>
          <w:szCs w:val="24"/>
        </w:rPr>
        <w:t xml:space="preserve">biodrowych </w:t>
      </w:r>
      <w:r w:rsidR="004E0AD2">
        <w:rPr>
          <w:rFonts w:ascii="Times New Roman" w:hAnsi="Times New Roman" w:cs="Times New Roman"/>
          <w:sz w:val="24"/>
          <w:szCs w:val="24"/>
        </w:rPr>
        <w:t xml:space="preserve">dawcy pobrano jeszcze </w:t>
      </w:r>
      <w:r w:rsidR="005D4E38">
        <w:rPr>
          <w:rFonts w:ascii="Times New Roman" w:hAnsi="Times New Roman" w:cs="Times New Roman"/>
          <w:sz w:val="24"/>
          <w:szCs w:val="24"/>
        </w:rPr>
        <w:t>szpik</w:t>
      </w:r>
      <w:r w:rsidR="004E0AD2">
        <w:rPr>
          <w:rFonts w:ascii="Times New Roman" w:hAnsi="Times New Roman" w:cs="Times New Roman"/>
          <w:sz w:val="24"/>
          <w:szCs w:val="24"/>
        </w:rPr>
        <w:t>, który został</w:t>
      </w:r>
      <w:r w:rsidR="005D4E38">
        <w:rPr>
          <w:rFonts w:ascii="Times New Roman" w:hAnsi="Times New Roman" w:cs="Times New Roman"/>
          <w:sz w:val="24"/>
          <w:szCs w:val="24"/>
        </w:rPr>
        <w:t xml:space="preserve"> poddany obróbce, polegającej na wyizolowaniu z niego komórek macierzystych.</w:t>
      </w:r>
    </w:p>
    <w:p w:rsidR="001A76B8" w:rsidRPr="001A76B8" w:rsidRDefault="001A76B8" w:rsidP="00806B56">
      <w:pPr>
        <w:rPr>
          <w:rFonts w:ascii="Times New Roman" w:hAnsi="Times New Roman" w:cs="Times New Roman"/>
          <w:b/>
          <w:sz w:val="24"/>
          <w:szCs w:val="24"/>
        </w:rPr>
      </w:pPr>
      <w:r w:rsidRPr="001A76B8">
        <w:rPr>
          <w:rFonts w:ascii="Times New Roman" w:hAnsi="Times New Roman" w:cs="Times New Roman"/>
          <w:b/>
          <w:sz w:val="24"/>
          <w:szCs w:val="24"/>
        </w:rPr>
        <w:t>Pacjent pod szczególnym nadzorem</w:t>
      </w:r>
    </w:p>
    <w:p w:rsidR="00267734" w:rsidRDefault="0042734E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62F99" w:rsidRPr="00762F99">
        <w:rPr>
          <w:rFonts w:ascii="Times New Roman" w:hAnsi="Times New Roman" w:cs="Times New Roman"/>
          <w:sz w:val="24"/>
          <w:szCs w:val="24"/>
        </w:rPr>
        <w:t xml:space="preserve">Obecnie </w:t>
      </w:r>
      <w:r>
        <w:rPr>
          <w:rFonts w:ascii="Times New Roman" w:hAnsi="Times New Roman" w:cs="Times New Roman"/>
          <w:sz w:val="24"/>
          <w:szCs w:val="24"/>
        </w:rPr>
        <w:t xml:space="preserve">pacjent </w:t>
      </w:r>
      <w:r w:rsidR="00762F99" w:rsidRPr="00762F99">
        <w:rPr>
          <w:rFonts w:ascii="Times New Roman" w:hAnsi="Times New Roman" w:cs="Times New Roman"/>
          <w:sz w:val="24"/>
          <w:szCs w:val="24"/>
        </w:rPr>
        <w:t>jest w tr</w:t>
      </w:r>
      <w:r>
        <w:rPr>
          <w:rFonts w:ascii="Times New Roman" w:hAnsi="Times New Roman" w:cs="Times New Roman"/>
          <w:sz w:val="24"/>
          <w:szCs w:val="24"/>
        </w:rPr>
        <w:t>akcie rehabilitacji</w:t>
      </w:r>
      <w:r w:rsidR="00267734">
        <w:rPr>
          <w:rFonts w:ascii="Times New Roman" w:hAnsi="Times New Roman" w:cs="Times New Roman"/>
          <w:sz w:val="24"/>
          <w:szCs w:val="24"/>
        </w:rPr>
        <w:t xml:space="preserve"> głosowej. </w:t>
      </w:r>
      <w:r w:rsidR="00267734" w:rsidRPr="00267734">
        <w:rPr>
          <w:rFonts w:ascii="Times New Roman" w:hAnsi="Times New Roman" w:cs="Times New Roman"/>
          <w:sz w:val="24"/>
          <w:szCs w:val="24"/>
        </w:rPr>
        <w:t xml:space="preserve">Usunęliśmy mu </w:t>
      </w:r>
      <w:r w:rsidR="004E0AD2">
        <w:rPr>
          <w:rFonts w:ascii="Times New Roman" w:hAnsi="Times New Roman" w:cs="Times New Roman"/>
          <w:sz w:val="24"/>
          <w:szCs w:val="24"/>
        </w:rPr>
        <w:t xml:space="preserve">już </w:t>
      </w:r>
      <w:r w:rsidR="00267734" w:rsidRPr="00267734">
        <w:rPr>
          <w:rFonts w:ascii="Times New Roman" w:hAnsi="Times New Roman" w:cs="Times New Roman"/>
          <w:sz w:val="24"/>
          <w:szCs w:val="24"/>
        </w:rPr>
        <w:t xml:space="preserve">rurkę </w:t>
      </w:r>
      <w:proofErr w:type="spellStart"/>
      <w:r w:rsidR="00267734" w:rsidRPr="00267734">
        <w:rPr>
          <w:rFonts w:ascii="Times New Roman" w:hAnsi="Times New Roman" w:cs="Times New Roman"/>
          <w:sz w:val="24"/>
          <w:szCs w:val="24"/>
        </w:rPr>
        <w:t>tracheostomijną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A0B86">
        <w:rPr>
          <w:rFonts w:ascii="Times New Roman" w:hAnsi="Times New Roman" w:cs="Times New Roman"/>
          <w:sz w:val="24"/>
          <w:szCs w:val="24"/>
        </w:rPr>
        <w:t xml:space="preserve"> przez którą musiał oddychać,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F99" w:rsidRPr="00762F99">
        <w:rPr>
          <w:rFonts w:ascii="Times New Roman" w:hAnsi="Times New Roman" w:cs="Times New Roman"/>
          <w:sz w:val="24"/>
          <w:szCs w:val="24"/>
        </w:rPr>
        <w:t>normalnie</w:t>
      </w:r>
      <w:r>
        <w:rPr>
          <w:rFonts w:ascii="Times New Roman" w:hAnsi="Times New Roman" w:cs="Times New Roman"/>
          <w:sz w:val="24"/>
          <w:szCs w:val="24"/>
        </w:rPr>
        <w:t xml:space="preserve"> się odżywia</w:t>
      </w:r>
      <w:r w:rsidR="00762F99" w:rsidRPr="00762F99">
        <w:rPr>
          <w:rFonts w:ascii="Times New Roman" w:hAnsi="Times New Roman" w:cs="Times New Roman"/>
          <w:sz w:val="24"/>
          <w:szCs w:val="24"/>
        </w:rPr>
        <w:t>, mówi i powoli wraca do zdrowia.</w:t>
      </w:r>
      <w:r w:rsidR="00267734">
        <w:rPr>
          <w:rFonts w:ascii="Times New Roman" w:hAnsi="Times New Roman" w:cs="Times New Roman"/>
          <w:sz w:val="24"/>
          <w:szCs w:val="24"/>
        </w:rPr>
        <w:t xml:space="preserve"> Poziomy hormonów w przeszczepionej</w:t>
      </w:r>
      <w:r w:rsidR="004E0AD2">
        <w:rPr>
          <w:rFonts w:ascii="Times New Roman" w:hAnsi="Times New Roman" w:cs="Times New Roman"/>
          <w:sz w:val="24"/>
          <w:szCs w:val="24"/>
        </w:rPr>
        <w:t xml:space="preserve"> mu</w:t>
      </w:r>
      <w:r w:rsidR="00267734">
        <w:rPr>
          <w:rFonts w:ascii="Times New Roman" w:hAnsi="Times New Roman" w:cs="Times New Roman"/>
          <w:sz w:val="24"/>
          <w:szCs w:val="24"/>
        </w:rPr>
        <w:t xml:space="preserve"> tarczycy są w normie. Jest </w:t>
      </w:r>
      <w:r w:rsidR="004E0AD2">
        <w:rPr>
          <w:rFonts w:ascii="Times New Roman" w:hAnsi="Times New Roman" w:cs="Times New Roman"/>
          <w:sz w:val="24"/>
          <w:szCs w:val="24"/>
        </w:rPr>
        <w:t xml:space="preserve">stale </w:t>
      </w:r>
      <w:r w:rsidR="00267734">
        <w:rPr>
          <w:rFonts w:ascii="Times New Roman" w:hAnsi="Times New Roman" w:cs="Times New Roman"/>
          <w:sz w:val="24"/>
          <w:szCs w:val="24"/>
        </w:rPr>
        <w:t xml:space="preserve">monitorowany </w:t>
      </w:r>
      <w:r w:rsidR="004E0AD2">
        <w:rPr>
          <w:rFonts w:ascii="Times New Roman" w:hAnsi="Times New Roman" w:cs="Times New Roman"/>
          <w:sz w:val="24"/>
          <w:szCs w:val="24"/>
        </w:rPr>
        <w:t>pod kątem endokrynologicznym i internistycznym</w:t>
      </w:r>
      <w:r w:rsidR="00267734">
        <w:rPr>
          <w:rFonts w:ascii="Times New Roman" w:hAnsi="Times New Roman" w:cs="Times New Roman"/>
          <w:sz w:val="24"/>
          <w:szCs w:val="24"/>
        </w:rPr>
        <w:t>” –</w:t>
      </w:r>
      <w:r w:rsidR="000A0B86">
        <w:rPr>
          <w:rFonts w:ascii="Times New Roman" w:hAnsi="Times New Roman" w:cs="Times New Roman"/>
          <w:sz w:val="24"/>
          <w:szCs w:val="24"/>
        </w:rPr>
        <w:t xml:space="preserve"> powiedział</w:t>
      </w:r>
      <w:r w:rsidR="00267734">
        <w:rPr>
          <w:rFonts w:ascii="Times New Roman" w:hAnsi="Times New Roman" w:cs="Times New Roman"/>
          <w:sz w:val="24"/>
          <w:szCs w:val="24"/>
        </w:rPr>
        <w:t xml:space="preserve"> prof. dr hab. n. med. </w:t>
      </w:r>
      <w:r w:rsidR="00267734" w:rsidRPr="004E0AD2">
        <w:rPr>
          <w:rFonts w:ascii="Times New Roman" w:hAnsi="Times New Roman" w:cs="Times New Roman"/>
          <w:b/>
          <w:sz w:val="24"/>
          <w:szCs w:val="24"/>
        </w:rPr>
        <w:t>Adam Maciejewski</w:t>
      </w:r>
      <w:r w:rsidR="00267734">
        <w:rPr>
          <w:rFonts w:ascii="Times New Roman" w:hAnsi="Times New Roman" w:cs="Times New Roman"/>
          <w:sz w:val="24"/>
          <w:szCs w:val="24"/>
        </w:rPr>
        <w:t>, kierownik Kliniki Chirurgii Onkologicznej i Rekonstrukcyjnej Centrum Onkologii – Instytutu im. Marii Skłodowskiej-Curie w Gliwicach</w:t>
      </w:r>
      <w:r w:rsidR="000A0B86">
        <w:rPr>
          <w:rFonts w:ascii="Times New Roman" w:hAnsi="Times New Roman" w:cs="Times New Roman"/>
          <w:sz w:val="24"/>
          <w:szCs w:val="24"/>
        </w:rPr>
        <w:t>, który kierował zespołem chirurgów</w:t>
      </w:r>
      <w:r w:rsidR="00267734">
        <w:rPr>
          <w:rFonts w:ascii="Times New Roman" w:hAnsi="Times New Roman" w:cs="Times New Roman"/>
          <w:sz w:val="24"/>
          <w:szCs w:val="24"/>
        </w:rPr>
        <w:t>.</w:t>
      </w:r>
    </w:p>
    <w:p w:rsidR="000A0B86" w:rsidRDefault="000A0B86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Operacja przeszcz</w:t>
      </w:r>
      <w:r w:rsidR="00A90988">
        <w:rPr>
          <w:rFonts w:ascii="Times New Roman" w:hAnsi="Times New Roman" w:cs="Times New Roman"/>
          <w:sz w:val="24"/>
          <w:szCs w:val="24"/>
        </w:rPr>
        <w:t>epienia narządów szyi trwała około 12</w:t>
      </w:r>
      <w:r>
        <w:rPr>
          <w:rFonts w:ascii="Times New Roman" w:hAnsi="Times New Roman" w:cs="Times New Roman"/>
          <w:sz w:val="24"/>
          <w:szCs w:val="24"/>
        </w:rPr>
        <w:t xml:space="preserve"> godzin. </w:t>
      </w:r>
    </w:p>
    <w:p w:rsidR="001536FB" w:rsidRDefault="00A96035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maja br. </w:t>
      </w:r>
      <w:r w:rsidR="000A0B86">
        <w:rPr>
          <w:rFonts w:ascii="Times New Roman" w:hAnsi="Times New Roman" w:cs="Times New Roman"/>
          <w:sz w:val="24"/>
          <w:szCs w:val="24"/>
        </w:rPr>
        <w:t xml:space="preserve">lekarze z Kliniki Transplantacji Szpiku i </w:t>
      </w:r>
      <w:proofErr w:type="spellStart"/>
      <w:r w:rsidR="000A0B86"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 w:rsidR="000A0B86">
        <w:rPr>
          <w:rFonts w:ascii="Times New Roman" w:hAnsi="Times New Roman" w:cs="Times New Roman"/>
          <w:sz w:val="24"/>
          <w:szCs w:val="24"/>
        </w:rPr>
        <w:t xml:space="preserve"> – jej kierownik prof. dr hab. n. med. </w:t>
      </w:r>
      <w:r w:rsidR="000A0B86" w:rsidRPr="001536FB">
        <w:rPr>
          <w:rFonts w:ascii="Times New Roman" w:hAnsi="Times New Roman" w:cs="Times New Roman"/>
          <w:b/>
          <w:sz w:val="24"/>
          <w:szCs w:val="24"/>
        </w:rPr>
        <w:t xml:space="preserve">Sebastian </w:t>
      </w:r>
      <w:proofErr w:type="spellStart"/>
      <w:r w:rsidR="000A0B86" w:rsidRPr="001536FB">
        <w:rPr>
          <w:rFonts w:ascii="Times New Roman" w:hAnsi="Times New Roman" w:cs="Times New Roman"/>
          <w:b/>
          <w:sz w:val="24"/>
          <w:szCs w:val="24"/>
        </w:rPr>
        <w:t>Giebel</w:t>
      </w:r>
      <w:proofErr w:type="spellEnd"/>
      <w:r w:rsidR="000A0B86">
        <w:rPr>
          <w:rFonts w:ascii="Times New Roman" w:hAnsi="Times New Roman" w:cs="Times New Roman"/>
          <w:sz w:val="24"/>
          <w:szCs w:val="24"/>
        </w:rPr>
        <w:t xml:space="preserve"> i lek. med. </w:t>
      </w:r>
      <w:r w:rsidR="000A0B86" w:rsidRPr="001536FB">
        <w:rPr>
          <w:rFonts w:ascii="Times New Roman" w:hAnsi="Times New Roman" w:cs="Times New Roman"/>
          <w:b/>
          <w:sz w:val="24"/>
          <w:szCs w:val="24"/>
        </w:rPr>
        <w:t xml:space="preserve">Włodzimierz </w:t>
      </w:r>
      <w:proofErr w:type="spellStart"/>
      <w:r w:rsidR="000A0B86" w:rsidRPr="001536FB">
        <w:rPr>
          <w:rFonts w:ascii="Times New Roman" w:hAnsi="Times New Roman" w:cs="Times New Roman"/>
          <w:b/>
          <w:sz w:val="24"/>
          <w:szCs w:val="24"/>
        </w:rPr>
        <w:t>Mendrek</w:t>
      </w:r>
      <w:proofErr w:type="spellEnd"/>
      <w:r w:rsidR="000A0B86">
        <w:rPr>
          <w:rFonts w:ascii="Times New Roman" w:hAnsi="Times New Roman" w:cs="Times New Roman"/>
          <w:sz w:val="24"/>
          <w:szCs w:val="24"/>
        </w:rPr>
        <w:t xml:space="preserve"> – przeszczepili pacjentowi </w:t>
      </w:r>
      <w:r w:rsidR="00ED4857">
        <w:rPr>
          <w:rFonts w:ascii="Times New Roman" w:hAnsi="Times New Roman" w:cs="Times New Roman"/>
          <w:sz w:val="24"/>
          <w:szCs w:val="24"/>
        </w:rPr>
        <w:t xml:space="preserve">komórki </w:t>
      </w:r>
      <w:r w:rsidR="00ED4857">
        <w:rPr>
          <w:rFonts w:ascii="Times New Roman" w:hAnsi="Times New Roman" w:cs="Times New Roman"/>
          <w:sz w:val="24"/>
          <w:szCs w:val="24"/>
        </w:rPr>
        <w:lastRenderedPageBreak/>
        <w:t xml:space="preserve">macierzyste wyizolowane ze </w:t>
      </w:r>
      <w:r w:rsidR="00C244DA">
        <w:rPr>
          <w:rFonts w:ascii="Times New Roman" w:hAnsi="Times New Roman" w:cs="Times New Roman"/>
          <w:sz w:val="24"/>
          <w:szCs w:val="24"/>
        </w:rPr>
        <w:t>szpiku</w:t>
      </w:r>
      <w:r>
        <w:rPr>
          <w:rFonts w:ascii="Times New Roman" w:hAnsi="Times New Roman" w:cs="Times New Roman"/>
          <w:sz w:val="24"/>
          <w:szCs w:val="24"/>
        </w:rPr>
        <w:t xml:space="preserve"> pobranego od dawcy</w:t>
      </w:r>
      <w:r w:rsidR="00C244DA">
        <w:rPr>
          <w:rFonts w:ascii="Times New Roman" w:hAnsi="Times New Roman" w:cs="Times New Roman"/>
          <w:sz w:val="24"/>
          <w:szCs w:val="24"/>
        </w:rPr>
        <w:t xml:space="preserve">. Od momentu ich wyselekcjonowania </w:t>
      </w:r>
      <w:r w:rsidR="00ED4857">
        <w:rPr>
          <w:rFonts w:ascii="Times New Roman" w:hAnsi="Times New Roman" w:cs="Times New Roman"/>
          <w:sz w:val="24"/>
          <w:szCs w:val="24"/>
        </w:rPr>
        <w:t xml:space="preserve">do czasu </w:t>
      </w:r>
      <w:r w:rsidR="00C244DA">
        <w:rPr>
          <w:rFonts w:ascii="Times New Roman" w:hAnsi="Times New Roman" w:cs="Times New Roman"/>
          <w:sz w:val="24"/>
          <w:szCs w:val="24"/>
        </w:rPr>
        <w:t>przeszcz</w:t>
      </w:r>
      <w:r>
        <w:rPr>
          <w:rFonts w:ascii="Times New Roman" w:hAnsi="Times New Roman" w:cs="Times New Roman"/>
          <w:sz w:val="24"/>
          <w:szCs w:val="24"/>
        </w:rPr>
        <w:t xml:space="preserve">epienia </w:t>
      </w:r>
      <w:r w:rsidR="001536FB">
        <w:rPr>
          <w:rFonts w:ascii="Times New Roman" w:hAnsi="Times New Roman" w:cs="Times New Roman"/>
          <w:sz w:val="24"/>
          <w:szCs w:val="24"/>
        </w:rPr>
        <w:t xml:space="preserve">przechowywano je </w:t>
      </w:r>
      <w:r w:rsidR="00752A4E">
        <w:rPr>
          <w:rFonts w:ascii="Times New Roman" w:hAnsi="Times New Roman" w:cs="Times New Roman"/>
          <w:sz w:val="24"/>
          <w:szCs w:val="24"/>
        </w:rPr>
        <w:t>w specjalnych warunkach –</w:t>
      </w:r>
      <w:r w:rsidR="001536FB">
        <w:rPr>
          <w:rFonts w:ascii="Times New Roman" w:hAnsi="Times New Roman" w:cs="Times New Roman"/>
          <w:sz w:val="24"/>
          <w:szCs w:val="24"/>
        </w:rPr>
        <w:t xml:space="preserve"> </w:t>
      </w:r>
      <w:r w:rsidR="00C244DA">
        <w:rPr>
          <w:rFonts w:ascii="Times New Roman" w:hAnsi="Times New Roman" w:cs="Times New Roman"/>
          <w:sz w:val="24"/>
          <w:szCs w:val="24"/>
        </w:rPr>
        <w:t xml:space="preserve">były </w:t>
      </w:r>
      <w:r w:rsidR="001536FB">
        <w:rPr>
          <w:rFonts w:ascii="Times New Roman" w:hAnsi="Times New Roman" w:cs="Times New Roman"/>
          <w:sz w:val="24"/>
          <w:szCs w:val="24"/>
        </w:rPr>
        <w:t xml:space="preserve">zamrożone </w:t>
      </w:r>
      <w:r w:rsidR="00ED4857">
        <w:rPr>
          <w:rFonts w:ascii="Times New Roman" w:hAnsi="Times New Roman" w:cs="Times New Roman"/>
          <w:sz w:val="24"/>
          <w:szCs w:val="24"/>
        </w:rPr>
        <w:t xml:space="preserve">w ciekłym azocie. Bez </w:t>
      </w:r>
      <w:proofErr w:type="spellStart"/>
      <w:r w:rsidR="00ED4857">
        <w:rPr>
          <w:rFonts w:ascii="Times New Roman" w:hAnsi="Times New Roman" w:cs="Times New Roman"/>
          <w:sz w:val="24"/>
          <w:szCs w:val="24"/>
        </w:rPr>
        <w:t>krioprezerwacji</w:t>
      </w:r>
      <w:proofErr w:type="spellEnd"/>
      <w:r w:rsidR="00ED4857">
        <w:rPr>
          <w:rFonts w:ascii="Times New Roman" w:hAnsi="Times New Roman" w:cs="Times New Roman"/>
          <w:sz w:val="24"/>
          <w:szCs w:val="24"/>
        </w:rPr>
        <w:t xml:space="preserve"> nie mogłyby przetrwać</w:t>
      </w:r>
      <w:r w:rsidR="00C244DA">
        <w:rPr>
          <w:rFonts w:ascii="Times New Roman" w:hAnsi="Times New Roman" w:cs="Times New Roman"/>
          <w:sz w:val="24"/>
          <w:szCs w:val="24"/>
        </w:rPr>
        <w:t xml:space="preserve"> tyle dni</w:t>
      </w:r>
      <w:r w:rsidR="001536FB">
        <w:rPr>
          <w:rFonts w:ascii="Times New Roman" w:hAnsi="Times New Roman" w:cs="Times New Roman"/>
          <w:sz w:val="24"/>
          <w:szCs w:val="24"/>
        </w:rPr>
        <w:t>.</w:t>
      </w:r>
    </w:p>
    <w:p w:rsidR="00806B56" w:rsidRDefault="00806B56" w:rsidP="00806B56">
      <w:pPr>
        <w:rPr>
          <w:rFonts w:ascii="Times New Roman" w:hAnsi="Times New Roman" w:cs="Times New Roman"/>
          <w:sz w:val="24"/>
          <w:szCs w:val="24"/>
        </w:rPr>
      </w:pPr>
      <w:r w:rsidRPr="00806B56">
        <w:rPr>
          <w:rFonts w:ascii="Times New Roman" w:hAnsi="Times New Roman" w:cs="Times New Roman"/>
          <w:sz w:val="24"/>
          <w:szCs w:val="24"/>
        </w:rPr>
        <w:t>Zgodnie z opracowaną przez gliwickich lekarzy nowatorską procedurą zostały przeszczepione dokładnie 10 dni po transplantacji narządów. W tym czasie pacjent został poddany intensywnemu leczeniu immunosupresyjnemu, mającemu na celu sparaliżowanie jego układu odpornościowego i zapobieżenie odrzuceniu przeszczepionego narządu unaczynionego, a później także przeszczepionych komórek szpiku</w:t>
      </w:r>
      <w:r>
        <w:rPr>
          <w:rFonts w:ascii="Times New Roman" w:hAnsi="Times New Roman" w:cs="Times New Roman"/>
          <w:sz w:val="24"/>
          <w:szCs w:val="24"/>
        </w:rPr>
        <w:t xml:space="preserve"> przez jego organizm.</w:t>
      </w:r>
      <w:r w:rsidRPr="00806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A4E" w:rsidRDefault="001536FB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Transplantacja komórek macierzystych wyizolowanych z pozostałych komórek szpiku ma na celu całkowite wyeliminowanie lub ograniczenie do minimum przyjmowania przez pacjenta do końca życia leków immunosupresyjnych, które zapobiegają odrzuceniu przeszc</w:t>
      </w:r>
      <w:r w:rsidR="0003090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epionych narządów. Leczenie immunosupresyjne  </w:t>
      </w:r>
      <w:r w:rsidR="00030907">
        <w:rPr>
          <w:rFonts w:ascii="Times New Roman" w:hAnsi="Times New Roman" w:cs="Times New Roman"/>
          <w:sz w:val="24"/>
          <w:szCs w:val="24"/>
        </w:rPr>
        <w:t xml:space="preserve">niesie </w:t>
      </w:r>
      <w:r w:rsidR="00027659">
        <w:rPr>
          <w:rFonts w:ascii="Times New Roman" w:hAnsi="Times New Roman" w:cs="Times New Roman"/>
          <w:sz w:val="24"/>
          <w:szCs w:val="24"/>
        </w:rPr>
        <w:t xml:space="preserve">bowiem </w:t>
      </w:r>
      <w:r w:rsidR="00030907">
        <w:rPr>
          <w:rFonts w:ascii="Times New Roman" w:hAnsi="Times New Roman" w:cs="Times New Roman"/>
          <w:sz w:val="24"/>
          <w:szCs w:val="24"/>
        </w:rPr>
        <w:t>ze sobą ryzyko działań niepożądanych, w tym m.in. groźnych infekcji, które w przypadku permanentnego obniżenia odporności mogą nawet doprowadzić do śmierci pacjenta.</w:t>
      </w:r>
      <w:r w:rsidR="00027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86E" w:rsidRDefault="00C244DA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96035">
        <w:rPr>
          <w:rFonts w:ascii="Times New Roman" w:hAnsi="Times New Roman" w:cs="Times New Roman"/>
          <w:sz w:val="24"/>
          <w:szCs w:val="24"/>
        </w:rPr>
        <w:t xml:space="preserve">Z pobranego materiału od dawcy udało nam się wyselekcjonować około 100 ml komórek macierzystych, które podaliśmy pacjentowi w formie dożylnego wlewu. Sam zabieg trwał około 30 minut” – wspomina dr </w:t>
      </w:r>
      <w:r w:rsidR="00A96035" w:rsidRPr="00A7586E">
        <w:rPr>
          <w:rFonts w:ascii="Times New Roman" w:hAnsi="Times New Roman" w:cs="Times New Roman"/>
          <w:b/>
          <w:sz w:val="24"/>
          <w:szCs w:val="24"/>
        </w:rPr>
        <w:t xml:space="preserve">Włodzimierz </w:t>
      </w:r>
      <w:proofErr w:type="spellStart"/>
      <w:r w:rsidR="00A96035" w:rsidRPr="00A7586E">
        <w:rPr>
          <w:rFonts w:ascii="Times New Roman" w:hAnsi="Times New Roman" w:cs="Times New Roman"/>
          <w:b/>
          <w:sz w:val="24"/>
          <w:szCs w:val="24"/>
        </w:rPr>
        <w:t>Mendrek</w:t>
      </w:r>
      <w:proofErr w:type="spellEnd"/>
      <w:r w:rsidR="00A7586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7586E">
        <w:rPr>
          <w:rFonts w:ascii="Times New Roman" w:hAnsi="Times New Roman" w:cs="Times New Roman"/>
          <w:sz w:val="24"/>
          <w:szCs w:val="24"/>
        </w:rPr>
        <w:t xml:space="preserve">który opiekuje się pacjentem od momentu </w:t>
      </w:r>
      <w:r w:rsidR="00A7586E" w:rsidRPr="00A7586E">
        <w:rPr>
          <w:rFonts w:ascii="Times New Roman" w:hAnsi="Times New Roman" w:cs="Times New Roman"/>
          <w:sz w:val="24"/>
          <w:szCs w:val="24"/>
        </w:rPr>
        <w:t>przeszcz</w:t>
      </w:r>
      <w:r w:rsidR="00A7586E">
        <w:rPr>
          <w:rFonts w:ascii="Times New Roman" w:hAnsi="Times New Roman" w:cs="Times New Roman"/>
          <w:sz w:val="24"/>
          <w:szCs w:val="24"/>
        </w:rPr>
        <w:t>epu</w:t>
      </w:r>
      <w:r w:rsidR="00A7586E" w:rsidRPr="00A7586E">
        <w:rPr>
          <w:rFonts w:ascii="Times New Roman" w:hAnsi="Times New Roman" w:cs="Times New Roman"/>
          <w:sz w:val="24"/>
          <w:szCs w:val="24"/>
        </w:rPr>
        <w:t xml:space="preserve"> szpiku</w:t>
      </w:r>
      <w:r w:rsidR="00A96035" w:rsidRPr="00A7586E">
        <w:rPr>
          <w:rFonts w:ascii="Times New Roman" w:hAnsi="Times New Roman" w:cs="Times New Roman"/>
          <w:sz w:val="24"/>
          <w:szCs w:val="24"/>
        </w:rPr>
        <w:t>.</w:t>
      </w:r>
      <w:r w:rsidR="00A96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EAC" w:rsidRPr="009D3EAC" w:rsidRDefault="00A96035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Największym problemem, jak ocenia, jest pozyskanie jak największej liczby komórek macierzystych ze szpiku dawcy</w:t>
      </w:r>
      <w:r w:rsidR="00F71C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Dzięki temu szansa na uzyskanie zamierzonego celu</w:t>
      </w:r>
      <w:r w:rsidR="00F71C52">
        <w:rPr>
          <w:rFonts w:ascii="Times New Roman" w:hAnsi="Times New Roman" w:cs="Times New Roman"/>
          <w:sz w:val="24"/>
          <w:szCs w:val="24"/>
        </w:rPr>
        <w:t>, którym jest</w:t>
      </w:r>
      <w:r>
        <w:rPr>
          <w:rFonts w:ascii="Times New Roman" w:hAnsi="Times New Roman" w:cs="Times New Roman"/>
          <w:sz w:val="24"/>
          <w:szCs w:val="24"/>
        </w:rPr>
        <w:t xml:space="preserve"> wyeliminowanie </w:t>
      </w:r>
      <w:r w:rsidR="00F71C52">
        <w:rPr>
          <w:rFonts w:ascii="Times New Roman" w:hAnsi="Times New Roman" w:cs="Times New Roman"/>
          <w:sz w:val="24"/>
          <w:szCs w:val="24"/>
        </w:rPr>
        <w:t xml:space="preserve">lub redukcja dożywotniej immunosupresji, wydaje się być największa, choć nikomu na świecie nie udało się do </w:t>
      </w:r>
      <w:r w:rsidR="009D3EAC">
        <w:rPr>
          <w:rFonts w:ascii="Times New Roman" w:hAnsi="Times New Roman" w:cs="Times New Roman"/>
          <w:sz w:val="24"/>
          <w:szCs w:val="24"/>
        </w:rPr>
        <w:t xml:space="preserve">tej </w:t>
      </w:r>
      <w:r w:rsidR="009D3EAC" w:rsidRPr="009D3EAC">
        <w:rPr>
          <w:rFonts w:ascii="Times New Roman" w:hAnsi="Times New Roman" w:cs="Times New Roman"/>
          <w:sz w:val="24"/>
          <w:szCs w:val="24"/>
        </w:rPr>
        <w:t>pory stwierdzić, ile tych komórek powinno być. W przypadku dawcy zmarłego, od którego pobierane są również inne narządy, pozyskanie dużej ilości komórek macierzystych jest jeszcze trudniejsze.</w:t>
      </w:r>
    </w:p>
    <w:p w:rsidR="00752A4E" w:rsidRDefault="009D3EAC" w:rsidP="00806B56">
      <w:pPr>
        <w:rPr>
          <w:rFonts w:ascii="Times New Roman" w:hAnsi="Times New Roman" w:cs="Times New Roman"/>
          <w:sz w:val="24"/>
          <w:szCs w:val="24"/>
        </w:rPr>
      </w:pPr>
      <w:r w:rsidRPr="009D3EAC">
        <w:rPr>
          <w:rFonts w:ascii="Times New Roman" w:hAnsi="Times New Roman" w:cs="Times New Roman"/>
          <w:sz w:val="24"/>
          <w:szCs w:val="24"/>
        </w:rPr>
        <w:t xml:space="preserve">„O ile przed przeszczepem narządu unaczynionego i komórek krwiotwórczych najważniejsze jest podawanie pacjentowi leków immunosupresyjnych w odpowiednich dawkach, to po jego wykonaniu oprócz odpowiedniego dawkowania powyższych leków trzeba także zadbać o profilaktykę </w:t>
      </w:r>
      <w:proofErr w:type="spellStart"/>
      <w:r w:rsidRPr="009D3EAC">
        <w:rPr>
          <w:rFonts w:ascii="Times New Roman" w:hAnsi="Times New Roman" w:cs="Times New Roman"/>
          <w:sz w:val="24"/>
          <w:szCs w:val="24"/>
        </w:rPr>
        <w:t>przeciwinfekcyjną</w:t>
      </w:r>
      <w:proofErr w:type="spellEnd"/>
      <w:r w:rsidRPr="009D3EAC">
        <w:rPr>
          <w:rFonts w:ascii="Times New Roman" w:hAnsi="Times New Roman" w:cs="Times New Roman"/>
          <w:sz w:val="24"/>
          <w:szCs w:val="24"/>
        </w:rPr>
        <w:t>, ewentualnie zająć się leczeniem infekcji, jeśl</w:t>
      </w:r>
      <w:r w:rsidR="007B052F">
        <w:rPr>
          <w:rFonts w:ascii="Times New Roman" w:hAnsi="Times New Roman" w:cs="Times New Roman"/>
          <w:sz w:val="24"/>
          <w:szCs w:val="24"/>
        </w:rPr>
        <w:t>i takowe się pojawią” – zdradza</w:t>
      </w:r>
      <w:r w:rsidRPr="009D3EAC">
        <w:rPr>
          <w:rFonts w:ascii="Times New Roman" w:hAnsi="Times New Roman" w:cs="Times New Roman"/>
          <w:sz w:val="24"/>
          <w:szCs w:val="24"/>
        </w:rPr>
        <w:t xml:space="preserve"> kulisy opieki hematologicznej na</w:t>
      </w:r>
      <w:r>
        <w:rPr>
          <w:rFonts w:ascii="Times New Roman" w:hAnsi="Times New Roman" w:cs="Times New Roman"/>
          <w:sz w:val="24"/>
          <w:szCs w:val="24"/>
        </w:rPr>
        <w:t xml:space="preserve">d pacjentem </w:t>
      </w:r>
      <w:r w:rsidRPr="00A91D46">
        <w:rPr>
          <w:rFonts w:ascii="Times New Roman" w:hAnsi="Times New Roman" w:cs="Times New Roman"/>
          <w:b/>
          <w:sz w:val="24"/>
          <w:szCs w:val="24"/>
        </w:rPr>
        <w:t xml:space="preserve">Włodzimierz </w:t>
      </w:r>
      <w:proofErr w:type="spellStart"/>
      <w:r w:rsidRPr="00A91D46">
        <w:rPr>
          <w:rFonts w:ascii="Times New Roman" w:hAnsi="Times New Roman" w:cs="Times New Roman"/>
          <w:b/>
          <w:sz w:val="24"/>
          <w:szCs w:val="24"/>
        </w:rPr>
        <w:t>Mendrek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2A4E" w:rsidRPr="00027659" w:rsidRDefault="00752A4E" w:rsidP="00806B56">
      <w:pPr>
        <w:rPr>
          <w:rFonts w:ascii="Times New Roman" w:hAnsi="Times New Roman" w:cs="Times New Roman"/>
          <w:b/>
          <w:sz w:val="24"/>
          <w:szCs w:val="24"/>
        </w:rPr>
      </w:pPr>
      <w:r w:rsidRPr="00027659">
        <w:rPr>
          <w:rFonts w:ascii="Times New Roman" w:hAnsi="Times New Roman" w:cs="Times New Roman"/>
          <w:b/>
          <w:sz w:val="24"/>
          <w:szCs w:val="24"/>
        </w:rPr>
        <w:t xml:space="preserve">Pierwszy był sześcioletni </w:t>
      </w:r>
      <w:proofErr w:type="spellStart"/>
      <w:r w:rsidRPr="00027659">
        <w:rPr>
          <w:rFonts w:ascii="Times New Roman" w:hAnsi="Times New Roman" w:cs="Times New Roman"/>
          <w:b/>
          <w:sz w:val="24"/>
          <w:szCs w:val="24"/>
        </w:rPr>
        <w:t>Tymek</w:t>
      </w:r>
      <w:proofErr w:type="spellEnd"/>
    </w:p>
    <w:p w:rsidR="000A0B86" w:rsidRDefault="00752A4E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Pierwszym pacjentem na świeci</w:t>
      </w:r>
      <w:r w:rsidR="00030907">
        <w:rPr>
          <w:rFonts w:ascii="Times New Roman" w:hAnsi="Times New Roman" w:cs="Times New Roman"/>
          <w:sz w:val="24"/>
          <w:szCs w:val="24"/>
        </w:rPr>
        <w:t>e, który został poddany takiej samej procedurze jak 65-latek</w:t>
      </w:r>
      <w:r>
        <w:rPr>
          <w:rFonts w:ascii="Times New Roman" w:hAnsi="Times New Roman" w:cs="Times New Roman"/>
          <w:sz w:val="24"/>
          <w:szCs w:val="24"/>
        </w:rPr>
        <w:t xml:space="preserve">, był 6-letni </w:t>
      </w:r>
      <w:proofErr w:type="spellStart"/>
      <w:r>
        <w:rPr>
          <w:rFonts w:ascii="Times New Roman" w:hAnsi="Times New Roman" w:cs="Times New Roman"/>
          <w:sz w:val="24"/>
          <w:szCs w:val="24"/>
        </w:rPr>
        <w:t>Tymek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Podkarpacia. Kiedy chłopczyk miał rok, połknął granulat ługu sodowego – popularny środek do udrożniania rur kanalizacyjnych. Następstwem tego nieszczęśliwego wypadku była martwica </w:t>
      </w:r>
      <w:r w:rsidR="00027659">
        <w:rPr>
          <w:rFonts w:ascii="Times New Roman" w:hAnsi="Times New Roman" w:cs="Times New Roman"/>
          <w:sz w:val="24"/>
          <w:szCs w:val="24"/>
        </w:rPr>
        <w:t xml:space="preserve">jego </w:t>
      </w:r>
      <w:r>
        <w:rPr>
          <w:rFonts w:ascii="Times New Roman" w:hAnsi="Times New Roman" w:cs="Times New Roman"/>
          <w:sz w:val="24"/>
          <w:szCs w:val="24"/>
        </w:rPr>
        <w:lastRenderedPageBreak/>
        <w:t>narządów głowy i szyi – od nasady języka aż po dolny odcinek przewodu pokarmowego.</w:t>
      </w:r>
      <w:r w:rsidR="00ED4857">
        <w:rPr>
          <w:rFonts w:ascii="Times New Roman" w:hAnsi="Times New Roman" w:cs="Times New Roman"/>
          <w:sz w:val="24"/>
          <w:szCs w:val="24"/>
        </w:rPr>
        <w:t xml:space="preserve"> </w:t>
      </w:r>
      <w:r w:rsidR="00027659">
        <w:rPr>
          <w:rFonts w:ascii="Times New Roman" w:hAnsi="Times New Roman" w:cs="Times New Roman"/>
          <w:sz w:val="24"/>
          <w:szCs w:val="24"/>
        </w:rPr>
        <w:t xml:space="preserve">Od tego momentu był żywiony wyłącznie dojelitowo i oddychał przez rurkę </w:t>
      </w:r>
      <w:proofErr w:type="spellStart"/>
      <w:r w:rsidR="00027659">
        <w:rPr>
          <w:rFonts w:ascii="Times New Roman" w:hAnsi="Times New Roman" w:cs="Times New Roman"/>
          <w:sz w:val="24"/>
          <w:szCs w:val="24"/>
        </w:rPr>
        <w:t>tracheostomijną</w:t>
      </w:r>
      <w:proofErr w:type="spellEnd"/>
      <w:r w:rsidR="00027659">
        <w:rPr>
          <w:rFonts w:ascii="Times New Roman" w:hAnsi="Times New Roman" w:cs="Times New Roman"/>
          <w:sz w:val="24"/>
          <w:szCs w:val="24"/>
        </w:rPr>
        <w:t>. Nie mówił.</w:t>
      </w:r>
    </w:p>
    <w:p w:rsidR="005717A5" w:rsidRDefault="00027659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„Po przeszczepie narządów i szpiku chłopczyk był intensywnie rehabilitowany</w:t>
      </w:r>
      <w:r w:rsidR="006358C7">
        <w:rPr>
          <w:rFonts w:ascii="Times New Roman" w:hAnsi="Times New Roman" w:cs="Times New Roman"/>
          <w:sz w:val="24"/>
          <w:szCs w:val="24"/>
        </w:rPr>
        <w:t xml:space="preserve">. Przebywał </w:t>
      </w:r>
      <w:r w:rsidR="001A76B8">
        <w:rPr>
          <w:rFonts w:ascii="Times New Roman" w:hAnsi="Times New Roman" w:cs="Times New Roman"/>
          <w:sz w:val="24"/>
          <w:szCs w:val="24"/>
        </w:rPr>
        <w:t>w sanatorium w Rabce, gdzie dochodził do siebie po tej rozległej operacji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358C7">
        <w:rPr>
          <w:rFonts w:ascii="Times New Roman" w:hAnsi="Times New Roman" w:cs="Times New Roman"/>
          <w:sz w:val="24"/>
          <w:szCs w:val="24"/>
        </w:rPr>
        <w:t>Obecnie s</w:t>
      </w:r>
      <w:r>
        <w:rPr>
          <w:rFonts w:ascii="Times New Roman" w:hAnsi="Times New Roman" w:cs="Times New Roman"/>
          <w:sz w:val="24"/>
          <w:szCs w:val="24"/>
        </w:rPr>
        <w:t>a</w:t>
      </w:r>
      <w:r w:rsidR="001A76B8">
        <w:rPr>
          <w:rFonts w:ascii="Times New Roman" w:hAnsi="Times New Roman" w:cs="Times New Roman"/>
          <w:sz w:val="24"/>
          <w:szCs w:val="24"/>
        </w:rPr>
        <w:t xml:space="preserve">modzielnie połyka i zaczął już wydawać pierwsze dźwięki. W </w:t>
      </w:r>
      <w:r>
        <w:rPr>
          <w:rFonts w:ascii="Times New Roman" w:hAnsi="Times New Roman" w:cs="Times New Roman"/>
          <w:sz w:val="24"/>
          <w:szCs w:val="24"/>
        </w:rPr>
        <w:t>najbliższych dni</w:t>
      </w:r>
      <w:r w:rsidR="006358C7">
        <w:rPr>
          <w:rFonts w:ascii="Times New Roman" w:hAnsi="Times New Roman" w:cs="Times New Roman"/>
          <w:sz w:val="24"/>
          <w:szCs w:val="24"/>
        </w:rPr>
        <w:t>ach usuniemy mu tracheostomię; m</w:t>
      </w:r>
      <w:r>
        <w:rPr>
          <w:rFonts w:ascii="Times New Roman" w:hAnsi="Times New Roman" w:cs="Times New Roman"/>
          <w:sz w:val="24"/>
          <w:szCs w:val="24"/>
        </w:rPr>
        <w:t xml:space="preserve">usieliśmy się wstrzymać z tym zabiegiem, ponieważ </w:t>
      </w:r>
      <w:proofErr w:type="spellStart"/>
      <w:r w:rsidR="001A76B8">
        <w:rPr>
          <w:rFonts w:ascii="Times New Roman" w:hAnsi="Times New Roman" w:cs="Times New Roman"/>
          <w:sz w:val="24"/>
          <w:szCs w:val="24"/>
        </w:rPr>
        <w:t>Tymek</w:t>
      </w:r>
      <w:proofErr w:type="spellEnd"/>
      <w:r w:rsidR="001A7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wymagał jeszcze wykonania plastyki jamy ustnej</w:t>
      </w:r>
      <w:r w:rsidR="001A76B8">
        <w:rPr>
          <w:rFonts w:ascii="Times New Roman" w:hAnsi="Times New Roman" w:cs="Times New Roman"/>
          <w:sz w:val="24"/>
          <w:szCs w:val="24"/>
        </w:rPr>
        <w:t>. Nadal przebywa w naszym ośrodku</w:t>
      </w:r>
      <w:r>
        <w:rPr>
          <w:rFonts w:ascii="Times New Roman" w:hAnsi="Times New Roman" w:cs="Times New Roman"/>
          <w:sz w:val="24"/>
          <w:szCs w:val="24"/>
        </w:rPr>
        <w:t>” – relacjonuje prof.</w:t>
      </w:r>
      <w:r w:rsidR="006358C7">
        <w:rPr>
          <w:rFonts w:ascii="Times New Roman" w:hAnsi="Times New Roman" w:cs="Times New Roman"/>
          <w:sz w:val="24"/>
          <w:szCs w:val="24"/>
        </w:rPr>
        <w:t xml:space="preserve"> Adam Maciejewski.</w:t>
      </w:r>
    </w:p>
    <w:p w:rsidR="00B446D1" w:rsidRDefault="006358C7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sukces obu pionierskich </w:t>
      </w:r>
      <w:r w:rsidR="00F20245">
        <w:rPr>
          <w:rFonts w:ascii="Times New Roman" w:hAnsi="Times New Roman" w:cs="Times New Roman"/>
          <w:sz w:val="24"/>
          <w:szCs w:val="24"/>
        </w:rPr>
        <w:t>zabiegów złożyła</w:t>
      </w:r>
      <w:r>
        <w:rPr>
          <w:rFonts w:ascii="Times New Roman" w:hAnsi="Times New Roman" w:cs="Times New Roman"/>
          <w:sz w:val="24"/>
          <w:szCs w:val="24"/>
        </w:rPr>
        <w:t xml:space="preserve"> się praca całego sztabu specjalistów: lekarzy, pielęgniarek</w:t>
      </w:r>
      <w:r w:rsidR="00F202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instrumentariuszek, pielęgniarek obsługujących separatory komórkowe, pracowników laboratorium, salowych.</w:t>
      </w:r>
    </w:p>
    <w:p w:rsidR="007B052F" w:rsidRDefault="007B052F" w:rsidP="00AF0CD5">
      <w:pPr>
        <w:rPr>
          <w:rFonts w:ascii="Times New Roman" w:hAnsi="Times New Roman" w:cs="Times New Roman"/>
          <w:b/>
          <w:sz w:val="24"/>
          <w:szCs w:val="24"/>
        </w:rPr>
      </w:pPr>
    </w:p>
    <w:p w:rsidR="00F20245" w:rsidRPr="00B446D1" w:rsidRDefault="00F20245" w:rsidP="00806B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xxx</w:t>
      </w:r>
    </w:p>
    <w:p w:rsidR="00F20245" w:rsidRDefault="00F20245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dniach 15-16 listopada </w:t>
      </w:r>
      <w:r w:rsidR="00B446D1">
        <w:rPr>
          <w:rFonts w:ascii="Times New Roman" w:hAnsi="Times New Roman" w:cs="Times New Roman"/>
          <w:sz w:val="24"/>
          <w:szCs w:val="24"/>
        </w:rPr>
        <w:t xml:space="preserve">2019 roku </w:t>
      </w:r>
      <w:r>
        <w:rPr>
          <w:rFonts w:ascii="Times New Roman" w:hAnsi="Times New Roman" w:cs="Times New Roman"/>
          <w:sz w:val="24"/>
          <w:szCs w:val="24"/>
        </w:rPr>
        <w:t xml:space="preserve">w Centrum Onkologii w Gliwicach odbędzie się </w:t>
      </w:r>
      <w:r w:rsidRPr="00F20245">
        <w:rPr>
          <w:rFonts w:ascii="Times New Roman" w:hAnsi="Times New Roman" w:cs="Times New Roman"/>
          <w:b/>
          <w:sz w:val="24"/>
          <w:szCs w:val="24"/>
        </w:rPr>
        <w:t>Międzynarodowe Sympozjum Chirurgii Rekonstrukcyjnej</w:t>
      </w:r>
      <w:r>
        <w:rPr>
          <w:rFonts w:ascii="Times New Roman" w:hAnsi="Times New Roman" w:cs="Times New Roman"/>
          <w:sz w:val="24"/>
          <w:szCs w:val="24"/>
        </w:rPr>
        <w:t xml:space="preserve">, w którym wezmą udział najlepsi chirurdzy rekonstrukcyjni z całego świata. </w:t>
      </w:r>
    </w:p>
    <w:p w:rsidR="00F20245" w:rsidRDefault="00F20245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programie naukowym tego wyjątkowego wydarzenia, organizowanego przez lekarzy z Gliwic, znajdą się zagadnienia dotyczące zastosowania chirurgii rekonstrukcyjnej w leczeniu chorób onkologicznych u dorosłych i dzieci. Oprócz omówienia poszczególnych regionów anatomicznych, przewidywana jest prezentacja przypadków opartych na doświadczeniach gliwickich chirurgów, a zaproszeni goście z zagranicy przedstawią nowe trendy i rozwiązania w zakresie chirurgii mikronaczyniowej stosowane w uznanych, międzynarodowych ośrodkach.</w:t>
      </w:r>
    </w:p>
    <w:p w:rsidR="009B25B0" w:rsidRDefault="009B25B0" w:rsidP="0080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miejscu można będzie kupić książkę „O sztuce chirurgii rekonstrukcyjnej” pod redakcją prof. Adama Maciejewskiego. </w:t>
      </w:r>
    </w:p>
    <w:p w:rsidR="00B446D1" w:rsidRDefault="00F20245" w:rsidP="00806B56">
      <w:pPr>
        <w:rPr>
          <w:rFonts w:ascii="Times New Roman" w:hAnsi="Times New Roman" w:cs="Times New Roman"/>
          <w:sz w:val="24"/>
          <w:szCs w:val="24"/>
        </w:rPr>
      </w:pPr>
      <w:r w:rsidRPr="00F20245">
        <w:rPr>
          <w:rFonts w:ascii="Times New Roman" w:hAnsi="Times New Roman" w:cs="Times New Roman"/>
          <w:sz w:val="24"/>
          <w:szCs w:val="24"/>
        </w:rPr>
        <w:t>Już dz</w:t>
      </w:r>
      <w:r>
        <w:rPr>
          <w:rFonts w:ascii="Times New Roman" w:hAnsi="Times New Roman" w:cs="Times New Roman"/>
          <w:sz w:val="24"/>
          <w:szCs w:val="24"/>
        </w:rPr>
        <w:t xml:space="preserve">iś serdecznie zapraszamy </w:t>
      </w:r>
      <w:r w:rsidRPr="00F20245">
        <w:rPr>
          <w:rFonts w:ascii="Times New Roman" w:hAnsi="Times New Roman" w:cs="Times New Roman"/>
          <w:sz w:val="24"/>
          <w:szCs w:val="24"/>
        </w:rPr>
        <w:t>Szanownych Państwa Dziennikarzy</w:t>
      </w:r>
      <w:r>
        <w:rPr>
          <w:rFonts w:ascii="Times New Roman" w:hAnsi="Times New Roman" w:cs="Times New Roman"/>
          <w:sz w:val="24"/>
          <w:szCs w:val="24"/>
        </w:rPr>
        <w:t xml:space="preserve"> do udziału</w:t>
      </w:r>
      <w:r w:rsidR="00B446D1">
        <w:rPr>
          <w:rFonts w:ascii="Times New Roman" w:hAnsi="Times New Roman" w:cs="Times New Roman"/>
          <w:sz w:val="24"/>
          <w:szCs w:val="24"/>
        </w:rPr>
        <w:t xml:space="preserve"> w tym spotkaniu. O szczegółach poinformujemy w późniejszym terminie</w:t>
      </w:r>
      <w:r w:rsidRPr="00F20245">
        <w:rPr>
          <w:rFonts w:ascii="Times New Roman" w:hAnsi="Times New Roman" w:cs="Times New Roman"/>
          <w:sz w:val="24"/>
          <w:szCs w:val="24"/>
        </w:rPr>
        <w:t>.</w:t>
      </w:r>
    </w:p>
    <w:p w:rsidR="00806B56" w:rsidRDefault="00806B56" w:rsidP="00806B56">
      <w:pPr>
        <w:rPr>
          <w:rFonts w:ascii="Times New Roman" w:hAnsi="Times New Roman" w:cs="Times New Roman"/>
          <w:sz w:val="22"/>
          <w:szCs w:val="22"/>
        </w:rPr>
      </w:pPr>
    </w:p>
    <w:p w:rsidR="00B446D1" w:rsidRPr="00A91D46" w:rsidRDefault="00B446D1" w:rsidP="00A91D46">
      <w:pPr>
        <w:rPr>
          <w:rFonts w:ascii="Times New Roman" w:hAnsi="Times New Roman" w:cs="Times New Roman"/>
          <w:sz w:val="24"/>
          <w:szCs w:val="24"/>
        </w:rPr>
      </w:pPr>
      <w:r w:rsidRPr="00A91D46">
        <w:rPr>
          <w:rFonts w:ascii="Times New Roman" w:hAnsi="Times New Roman" w:cs="Times New Roman"/>
          <w:sz w:val="24"/>
          <w:szCs w:val="24"/>
        </w:rPr>
        <w:t>Kontakt dla mediów</w:t>
      </w:r>
      <w:r w:rsidR="00627FF8" w:rsidRPr="00A91D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46D1" w:rsidRPr="00A91D46" w:rsidRDefault="00B446D1" w:rsidP="00A91D46">
      <w:pPr>
        <w:rPr>
          <w:rFonts w:ascii="Times New Roman" w:hAnsi="Times New Roman" w:cs="Times New Roman"/>
          <w:sz w:val="24"/>
          <w:szCs w:val="24"/>
        </w:rPr>
      </w:pPr>
      <w:r w:rsidRPr="00A91D46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A91D46">
        <w:rPr>
          <w:rFonts w:ascii="Times New Roman" w:hAnsi="Times New Roman" w:cs="Times New Roman"/>
          <w:sz w:val="24"/>
          <w:szCs w:val="24"/>
        </w:rPr>
        <w:t>Marklowska-Tomar</w:t>
      </w:r>
      <w:proofErr w:type="spellEnd"/>
      <w:r w:rsidRPr="00A91D46">
        <w:rPr>
          <w:rFonts w:ascii="Times New Roman" w:hAnsi="Times New Roman" w:cs="Times New Roman"/>
          <w:sz w:val="24"/>
          <w:szCs w:val="24"/>
        </w:rPr>
        <w:t xml:space="preserve"> –</w:t>
      </w:r>
      <w:r w:rsidR="00627FF8" w:rsidRPr="00A91D46">
        <w:rPr>
          <w:rFonts w:ascii="Times New Roman" w:hAnsi="Times New Roman" w:cs="Times New Roman"/>
          <w:sz w:val="24"/>
          <w:szCs w:val="24"/>
        </w:rPr>
        <w:t xml:space="preserve"> rzecznik</w:t>
      </w:r>
      <w:r w:rsidRPr="00A91D46">
        <w:rPr>
          <w:rFonts w:ascii="Times New Roman" w:hAnsi="Times New Roman" w:cs="Times New Roman"/>
          <w:sz w:val="24"/>
          <w:szCs w:val="24"/>
        </w:rPr>
        <w:t xml:space="preserve"> </w:t>
      </w:r>
      <w:r w:rsidR="00A91D46">
        <w:rPr>
          <w:rFonts w:ascii="Times New Roman" w:hAnsi="Times New Roman" w:cs="Times New Roman"/>
          <w:sz w:val="24"/>
          <w:szCs w:val="24"/>
        </w:rPr>
        <w:t xml:space="preserve">prasowy </w:t>
      </w:r>
      <w:r w:rsidRPr="00A91D46">
        <w:rPr>
          <w:rFonts w:ascii="Times New Roman" w:hAnsi="Times New Roman" w:cs="Times New Roman"/>
          <w:sz w:val="24"/>
          <w:szCs w:val="24"/>
        </w:rPr>
        <w:t>Centrum Onkologii w Gliwicach</w:t>
      </w:r>
    </w:p>
    <w:p w:rsidR="006358C7" w:rsidRPr="00A91D46" w:rsidRDefault="00627FF8" w:rsidP="00A91D46">
      <w:pPr>
        <w:rPr>
          <w:rFonts w:ascii="Times New Roman" w:hAnsi="Times New Roman" w:cs="Times New Roman"/>
          <w:sz w:val="24"/>
          <w:szCs w:val="24"/>
        </w:rPr>
      </w:pPr>
      <w:r w:rsidRPr="00A91D46">
        <w:rPr>
          <w:rFonts w:ascii="Times New Roman" w:hAnsi="Times New Roman" w:cs="Times New Roman"/>
          <w:sz w:val="24"/>
          <w:szCs w:val="24"/>
        </w:rPr>
        <w:t xml:space="preserve">tel. +48 602 294 816, </w:t>
      </w:r>
      <w:hyperlink r:id="rId8" w:history="1">
        <w:r w:rsidRPr="00A91D46">
          <w:rPr>
            <w:rStyle w:val="Hipercze"/>
            <w:rFonts w:ascii="Times New Roman" w:hAnsi="Times New Roman" w:cs="Times New Roman"/>
            <w:sz w:val="24"/>
            <w:szCs w:val="24"/>
          </w:rPr>
          <w:t>maja.marklowska-tomar@io.gliwice.pl</w:t>
        </w:r>
      </w:hyperlink>
      <w:r w:rsidRPr="00A91D4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6358C7" w:rsidRDefault="006358C7" w:rsidP="006358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358C7" w:rsidRPr="006358C7" w:rsidRDefault="006358C7" w:rsidP="006358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358C7" w:rsidRPr="006358C7" w:rsidSect="00DD0A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851" w:bottom="1985" w:left="85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3C" w:rsidRDefault="00B1523C" w:rsidP="004E4F00">
      <w:r>
        <w:separator/>
      </w:r>
    </w:p>
  </w:endnote>
  <w:endnote w:type="continuationSeparator" w:id="0">
    <w:p w:rsidR="00B1523C" w:rsidRDefault="00B1523C" w:rsidP="004E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CE 45 Light"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A12" w:rsidRDefault="00A74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17" w:type="dxa"/>
      <w:tblInd w:w="-10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"/>
      <w:gridCol w:w="173"/>
      <w:gridCol w:w="2333"/>
      <w:gridCol w:w="2409"/>
      <w:gridCol w:w="2127"/>
      <w:gridCol w:w="1984"/>
    </w:tblGrid>
    <w:tr w:rsidR="0045745A" w:rsidRPr="00693093" w:rsidTr="00A74A12">
      <w:trPr>
        <w:trHeight w:val="454"/>
      </w:trPr>
      <w:tc>
        <w:tcPr>
          <w:tcW w:w="29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F02D2D"/>
          <w:tcMar>
            <w:left w:w="0" w:type="dxa"/>
            <w:right w:w="0" w:type="dxa"/>
          </w:tcMar>
          <w:tcFitText/>
        </w:tcPr>
        <w:p w:rsidR="0045745A" w:rsidRPr="006042FB" w:rsidRDefault="0045745A" w:rsidP="004E4F00">
          <w:pPr>
            <w:pStyle w:val="Stopka"/>
          </w:pPr>
        </w:p>
      </w:tc>
      <w:tc>
        <w:tcPr>
          <w:tcW w:w="173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tcFitText/>
        </w:tcPr>
        <w:p w:rsidR="0045745A" w:rsidRPr="006042FB" w:rsidRDefault="0045745A" w:rsidP="004E4F00">
          <w:pPr>
            <w:pStyle w:val="Stopka"/>
          </w:pPr>
        </w:p>
      </w:tc>
      <w:tc>
        <w:tcPr>
          <w:tcW w:w="8853" w:type="dxa"/>
          <w:gridSpan w:val="4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45745A" w:rsidRPr="00451FAB" w:rsidRDefault="0045745A" w:rsidP="00451FAB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b/>
              <w:bCs/>
              <w:caps/>
              <w:color w:val="000000"/>
            </w:rPr>
          </w:pPr>
          <w:r w:rsidRPr="00451FAB">
            <w:rPr>
              <w:b/>
              <w:bCs/>
              <w:caps/>
              <w:color w:val="000000"/>
            </w:rPr>
            <w:t>Centrum Onkologii – Instytut im. Marii Skłodowskiej-Curie</w:t>
          </w:r>
          <w:r w:rsidR="00A74A12">
            <w:rPr>
              <w:b/>
              <w:bCs/>
              <w:caps/>
              <w:color w:val="000000"/>
            </w:rPr>
            <w:t xml:space="preserve"> </w:t>
          </w:r>
          <w:r w:rsidR="004816F4">
            <w:rPr>
              <w:b/>
              <w:bCs/>
              <w:caps/>
              <w:color w:val="000000"/>
            </w:rPr>
            <w:t xml:space="preserve">Oddział w </w:t>
          </w:r>
          <w:r w:rsidR="00DD0A55">
            <w:rPr>
              <w:b/>
              <w:bCs/>
              <w:caps/>
              <w:color w:val="000000"/>
            </w:rPr>
            <w:t>GLIWICACH</w:t>
          </w:r>
        </w:p>
        <w:p w:rsidR="0045745A" w:rsidRPr="00451FAB" w:rsidRDefault="00DD0A55" w:rsidP="00451FAB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b/>
              <w:bCs/>
              <w:caps/>
              <w:color w:val="000000"/>
            </w:rPr>
          </w:pPr>
          <w:r w:rsidRPr="00DD0A55">
            <w:rPr>
              <w:color w:val="808080" w:themeColor="background1" w:themeShade="80"/>
            </w:rPr>
            <w:t>44-101 GLIWICE, UL. WYBRZEŻE ARMII KRAJOWEJ 15</w:t>
          </w:r>
        </w:p>
      </w:tc>
    </w:tr>
    <w:tr w:rsidR="005D5492" w:rsidRPr="00693093" w:rsidTr="00A74A12">
      <w:trPr>
        <w:trHeight w:val="234"/>
      </w:trPr>
      <w:tc>
        <w:tcPr>
          <w:tcW w:w="291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F02D2D"/>
          <w:tcMar>
            <w:left w:w="0" w:type="dxa"/>
            <w:right w:w="0" w:type="dxa"/>
          </w:tcMar>
          <w:tcFitText/>
        </w:tcPr>
        <w:p w:rsidR="005D5492" w:rsidRPr="006042FB" w:rsidRDefault="005D5492" w:rsidP="00ED5C8F">
          <w:pPr>
            <w:pStyle w:val="Stopka"/>
          </w:pPr>
        </w:p>
      </w:tc>
      <w:tc>
        <w:tcPr>
          <w:tcW w:w="173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tcFitText/>
        </w:tcPr>
        <w:p w:rsidR="005D5492" w:rsidRPr="006042FB" w:rsidRDefault="005D5492" w:rsidP="00ED5C8F">
          <w:pPr>
            <w:pStyle w:val="Stopka"/>
          </w:pPr>
        </w:p>
      </w:tc>
      <w:tc>
        <w:tcPr>
          <w:tcW w:w="2333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5D5492" w:rsidRPr="005D5492" w:rsidRDefault="005D5492" w:rsidP="00ED5C8F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>
            <w:rPr>
              <w:color w:val="FF0C19"/>
              <w:sz w:val="14"/>
              <w:szCs w:val="14"/>
            </w:rPr>
            <w:t xml:space="preserve">Centrala </w:t>
          </w:r>
          <w:r w:rsidRPr="00693093">
            <w:rPr>
              <w:color w:val="FF0C19"/>
              <w:sz w:val="14"/>
              <w:szCs w:val="14"/>
            </w:rPr>
            <w:t>Tel.:</w:t>
          </w:r>
          <w:r w:rsidRPr="00693093">
            <w:rPr>
              <w:color w:val="000000"/>
              <w:sz w:val="14"/>
              <w:szCs w:val="14"/>
            </w:rPr>
            <w:t xml:space="preserve"> +48 </w:t>
          </w:r>
          <w:r w:rsidR="00DD0A55">
            <w:rPr>
              <w:color w:val="000000"/>
              <w:sz w:val="14"/>
              <w:szCs w:val="14"/>
            </w:rPr>
            <w:t>32</w:t>
          </w:r>
          <w:r w:rsidRPr="00451FAB"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278</w:t>
          </w:r>
          <w:r w:rsidRPr="00451FAB"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86</w:t>
          </w:r>
          <w:r w:rsidRPr="00451FAB"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66</w:t>
          </w:r>
        </w:p>
        <w:p w:rsidR="005D5492" w:rsidRPr="00693093" w:rsidRDefault="005D5492" w:rsidP="00DD0A55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>
            <w:rPr>
              <w:color w:val="FF0C19"/>
              <w:sz w:val="14"/>
              <w:szCs w:val="14"/>
            </w:rPr>
            <w:t>Centrala Fax</w:t>
          </w:r>
          <w:r w:rsidRPr="00693093">
            <w:rPr>
              <w:color w:val="FF0C19"/>
              <w:sz w:val="14"/>
              <w:szCs w:val="14"/>
            </w:rPr>
            <w:t>:</w:t>
          </w:r>
          <w:r w:rsidRPr="00693093">
            <w:rPr>
              <w:color w:val="000000"/>
              <w:sz w:val="14"/>
              <w:szCs w:val="14"/>
            </w:rPr>
            <w:t xml:space="preserve"> +48 </w:t>
          </w:r>
          <w:r w:rsidR="00DD0A55">
            <w:rPr>
              <w:color w:val="000000"/>
              <w:sz w:val="14"/>
              <w:szCs w:val="14"/>
            </w:rPr>
            <w:t>32</w:t>
          </w:r>
          <w:r>
            <w:rPr>
              <w:color w:val="000000"/>
              <w:sz w:val="14"/>
              <w:szCs w:val="14"/>
            </w:rPr>
            <w:t> </w:t>
          </w:r>
          <w:r w:rsidR="00DD0A55">
            <w:rPr>
              <w:color w:val="000000"/>
              <w:sz w:val="14"/>
              <w:szCs w:val="14"/>
            </w:rPr>
            <w:t>231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35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12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</w:tcPr>
        <w:p w:rsidR="005D5492" w:rsidRPr="005D5492" w:rsidRDefault="005D5492" w:rsidP="00ED5C8F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>
            <w:rPr>
              <w:color w:val="FF0C19"/>
              <w:sz w:val="14"/>
              <w:szCs w:val="14"/>
            </w:rPr>
            <w:t xml:space="preserve">Dyrekcja </w:t>
          </w:r>
          <w:r w:rsidRPr="00693093">
            <w:rPr>
              <w:color w:val="FF0C19"/>
              <w:sz w:val="14"/>
              <w:szCs w:val="14"/>
            </w:rPr>
            <w:t>Tel.:</w:t>
          </w:r>
          <w:r w:rsidRPr="00693093">
            <w:rPr>
              <w:color w:val="000000"/>
              <w:sz w:val="14"/>
              <w:szCs w:val="14"/>
            </w:rPr>
            <w:t xml:space="preserve"> +48 </w:t>
          </w:r>
          <w:r w:rsidR="00DD0A55">
            <w:rPr>
              <w:color w:val="000000"/>
              <w:sz w:val="14"/>
              <w:szCs w:val="14"/>
            </w:rPr>
            <w:t>32</w:t>
          </w:r>
          <w:r>
            <w:rPr>
              <w:color w:val="000000"/>
              <w:sz w:val="14"/>
              <w:szCs w:val="14"/>
            </w:rPr>
            <w:t> </w:t>
          </w:r>
          <w:r w:rsidR="00DD0A55">
            <w:rPr>
              <w:color w:val="000000"/>
              <w:sz w:val="14"/>
              <w:szCs w:val="14"/>
            </w:rPr>
            <w:t>278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96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18</w:t>
          </w:r>
        </w:p>
        <w:p w:rsidR="005D5492" w:rsidRPr="00693093" w:rsidRDefault="005D5492" w:rsidP="00DD0A55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>
            <w:rPr>
              <w:color w:val="FF0C19"/>
              <w:sz w:val="14"/>
              <w:szCs w:val="14"/>
            </w:rPr>
            <w:t>Dyrekcja Fax</w:t>
          </w:r>
          <w:r w:rsidRPr="00693093">
            <w:rPr>
              <w:color w:val="FF0C19"/>
              <w:sz w:val="14"/>
              <w:szCs w:val="14"/>
            </w:rPr>
            <w:t>:</w:t>
          </w:r>
          <w:r w:rsidRPr="00693093">
            <w:rPr>
              <w:color w:val="000000"/>
              <w:sz w:val="14"/>
              <w:szCs w:val="14"/>
            </w:rPr>
            <w:t xml:space="preserve"> +48 </w:t>
          </w:r>
          <w:r w:rsidR="00DD0A55">
            <w:rPr>
              <w:color w:val="000000"/>
              <w:sz w:val="14"/>
              <w:szCs w:val="14"/>
            </w:rPr>
            <w:t>3</w:t>
          </w:r>
          <w:r w:rsidRPr="00451FAB">
            <w:rPr>
              <w:color w:val="000000"/>
              <w:sz w:val="14"/>
              <w:szCs w:val="14"/>
            </w:rPr>
            <w:t>2</w:t>
          </w:r>
          <w:r>
            <w:rPr>
              <w:color w:val="000000"/>
              <w:sz w:val="14"/>
              <w:szCs w:val="14"/>
            </w:rPr>
            <w:t> </w:t>
          </w:r>
          <w:r w:rsidR="00DD0A55">
            <w:rPr>
              <w:color w:val="000000"/>
              <w:sz w:val="14"/>
              <w:szCs w:val="14"/>
            </w:rPr>
            <w:t>230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78</w:t>
          </w:r>
          <w:r>
            <w:rPr>
              <w:color w:val="000000"/>
              <w:sz w:val="14"/>
              <w:szCs w:val="14"/>
            </w:rPr>
            <w:t xml:space="preserve"> </w:t>
          </w:r>
          <w:r w:rsidR="00DD0A55">
            <w:rPr>
              <w:color w:val="000000"/>
              <w:sz w:val="14"/>
              <w:szCs w:val="14"/>
            </w:rPr>
            <w:t>07</w:t>
          </w:r>
        </w:p>
      </w:tc>
      <w:tc>
        <w:tcPr>
          <w:tcW w:w="2127" w:type="dxa"/>
          <w:tcBorders>
            <w:top w:val="nil"/>
            <w:left w:val="nil"/>
            <w:bottom w:val="nil"/>
            <w:right w:val="nil"/>
          </w:tcBorders>
        </w:tcPr>
        <w:p w:rsidR="005D5492" w:rsidRPr="005C5EA3" w:rsidRDefault="005D5492" w:rsidP="00ED5C8F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FF0C19"/>
              <w:sz w:val="14"/>
              <w:szCs w:val="14"/>
              <w:lang w:val="en-US"/>
            </w:rPr>
          </w:pPr>
          <w:r w:rsidRPr="005C5EA3">
            <w:rPr>
              <w:color w:val="FF0C19"/>
              <w:sz w:val="14"/>
              <w:szCs w:val="14"/>
              <w:lang w:val="en-US"/>
            </w:rPr>
            <w:t>E-mail:</w:t>
          </w:r>
          <w:r w:rsidR="007D21E4" w:rsidRPr="005C5EA3">
            <w:rPr>
              <w:color w:val="000000"/>
              <w:sz w:val="14"/>
              <w:szCs w:val="14"/>
              <w:lang w:val="en-US"/>
            </w:rPr>
            <w:t xml:space="preserve"> </w:t>
          </w:r>
          <w:r w:rsidR="00DD0A55" w:rsidRPr="005C5EA3">
            <w:rPr>
              <w:color w:val="000000"/>
              <w:sz w:val="14"/>
              <w:szCs w:val="14"/>
              <w:lang w:val="en-US"/>
            </w:rPr>
            <w:t>onkologia@io.gliwice.pl</w:t>
          </w:r>
        </w:p>
        <w:p w:rsidR="005D5492" w:rsidRPr="00693093" w:rsidRDefault="005D5492" w:rsidP="007D21E4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>
            <w:rPr>
              <w:color w:val="FF0C19"/>
              <w:sz w:val="14"/>
              <w:szCs w:val="14"/>
            </w:rPr>
            <w:t>Url</w:t>
          </w:r>
          <w:r w:rsidRPr="00693093">
            <w:rPr>
              <w:color w:val="FF0C19"/>
              <w:sz w:val="14"/>
              <w:szCs w:val="14"/>
            </w:rPr>
            <w:t>:</w:t>
          </w:r>
          <w:r w:rsidR="007D21E4">
            <w:rPr>
              <w:color w:val="000000"/>
              <w:sz w:val="14"/>
              <w:szCs w:val="14"/>
            </w:rPr>
            <w:t xml:space="preserve"> </w:t>
          </w:r>
          <w:r w:rsidR="00DD0A55" w:rsidRPr="00DD0A55">
            <w:rPr>
              <w:color w:val="000000"/>
              <w:sz w:val="14"/>
              <w:szCs w:val="14"/>
            </w:rPr>
            <w:t>www.io.gliwice.pl</w:t>
          </w: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5D5492" w:rsidRPr="00693093" w:rsidRDefault="005D5492" w:rsidP="00ED5C8F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FF0C19"/>
              <w:sz w:val="14"/>
              <w:szCs w:val="14"/>
            </w:rPr>
          </w:pPr>
          <w:r w:rsidRPr="00693093">
            <w:rPr>
              <w:color w:val="FF0C19"/>
              <w:sz w:val="14"/>
              <w:szCs w:val="14"/>
            </w:rPr>
            <w:t>NIP:</w:t>
          </w:r>
          <w:r w:rsidRPr="00693093">
            <w:rPr>
              <w:color w:val="000000"/>
              <w:sz w:val="14"/>
              <w:szCs w:val="14"/>
            </w:rPr>
            <w:t xml:space="preserve"> 5250008057</w:t>
          </w:r>
        </w:p>
        <w:p w:rsidR="005D5492" w:rsidRPr="00693093" w:rsidRDefault="005D5492" w:rsidP="00ED5C8F">
          <w:pPr>
            <w:tabs>
              <w:tab w:val="left" w:pos="227"/>
              <w:tab w:val="left" w:pos="454"/>
              <w:tab w:val="left" w:pos="680"/>
              <w:tab w:val="left" w:pos="907"/>
              <w:tab w:val="left" w:pos="1134"/>
              <w:tab w:val="left" w:pos="1361"/>
              <w:tab w:val="left" w:pos="1587"/>
              <w:tab w:val="left" w:pos="1814"/>
              <w:tab w:val="left" w:pos="2041"/>
              <w:tab w:val="left" w:pos="2268"/>
              <w:tab w:val="left" w:pos="2494"/>
              <w:tab w:val="left" w:pos="2721"/>
              <w:tab w:val="left" w:pos="2948"/>
              <w:tab w:val="left" w:pos="3175"/>
              <w:tab w:val="left" w:pos="3402"/>
              <w:tab w:val="left" w:pos="3628"/>
              <w:tab w:val="left" w:pos="3855"/>
              <w:tab w:val="left" w:pos="4082"/>
              <w:tab w:val="left" w:pos="4309"/>
              <w:tab w:val="left" w:pos="4535"/>
              <w:tab w:val="left" w:pos="4762"/>
              <w:tab w:val="left" w:pos="4989"/>
              <w:tab w:val="left" w:pos="5216"/>
              <w:tab w:val="left" w:pos="5443"/>
              <w:tab w:val="left" w:pos="5669"/>
              <w:tab w:val="left" w:pos="5896"/>
              <w:tab w:val="left" w:pos="6123"/>
              <w:tab w:val="left" w:pos="6350"/>
              <w:tab w:val="left" w:pos="6576"/>
              <w:tab w:val="left" w:pos="6803"/>
              <w:tab w:val="left" w:pos="7030"/>
              <w:tab w:val="left" w:pos="7257"/>
              <w:tab w:val="left" w:pos="7483"/>
              <w:tab w:val="left" w:pos="7710"/>
              <w:tab w:val="left" w:pos="7937"/>
              <w:tab w:val="left" w:pos="8164"/>
              <w:tab w:val="left" w:pos="8391"/>
              <w:tab w:val="left" w:pos="8617"/>
              <w:tab w:val="left" w:pos="8844"/>
              <w:tab w:val="left" w:pos="9071"/>
              <w:tab w:val="left" w:pos="9298"/>
              <w:tab w:val="left" w:pos="9524"/>
            </w:tabs>
            <w:suppressAutoHyphens/>
            <w:autoSpaceDE w:val="0"/>
            <w:autoSpaceDN w:val="0"/>
            <w:adjustRightInd w:val="0"/>
            <w:spacing w:before="0" w:line="220" w:lineRule="atLeast"/>
            <w:jc w:val="left"/>
            <w:textAlignment w:val="center"/>
            <w:rPr>
              <w:color w:val="000000"/>
              <w:sz w:val="14"/>
              <w:szCs w:val="14"/>
            </w:rPr>
          </w:pPr>
          <w:r w:rsidRPr="00693093">
            <w:rPr>
              <w:color w:val="FF0C19"/>
              <w:sz w:val="14"/>
              <w:szCs w:val="14"/>
            </w:rPr>
            <w:t>REGON:</w:t>
          </w:r>
          <w:r w:rsidRPr="00693093">
            <w:rPr>
              <w:color w:val="000000"/>
              <w:sz w:val="14"/>
              <w:szCs w:val="14"/>
            </w:rPr>
            <w:t xml:space="preserve"> 000288366</w:t>
          </w:r>
          <w:r w:rsidR="00A74A12">
            <w:rPr>
              <w:color w:val="000000"/>
              <w:sz w:val="14"/>
              <w:szCs w:val="14"/>
            </w:rPr>
            <w:t>-00028</w:t>
          </w:r>
        </w:p>
      </w:tc>
    </w:tr>
  </w:tbl>
  <w:p w:rsidR="00E769B8" w:rsidRPr="00012015" w:rsidRDefault="00E769B8" w:rsidP="004E4F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A12" w:rsidRDefault="00A74A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3C" w:rsidRDefault="00B1523C" w:rsidP="004E4F00">
      <w:r>
        <w:separator/>
      </w:r>
    </w:p>
  </w:footnote>
  <w:footnote w:type="continuationSeparator" w:id="0">
    <w:p w:rsidR="00B1523C" w:rsidRDefault="00B1523C" w:rsidP="004E4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A12" w:rsidRDefault="00A74A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343" w:rsidRPr="00504343" w:rsidRDefault="007A716F" w:rsidP="004E4F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-21590</wp:posOffset>
          </wp:positionH>
          <wp:positionV relativeFrom="paragraph">
            <wp:posOffset>132715</wp:posOffset>
          </wp:positionV>
          <wp:extent cx="3233420" cy="561340"/>
          <wp:effectExtent l="0" t="0" r="5080" b="0"/>
          <wp:wrapNone/>
          <wp:docPr id="3" name="Obraz 1" descr="COI_logo_rgb-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I_logo_rgb-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342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58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B60A01" wp14:editId="77AA9A1B">
              <wp:simplePos x="0" y="0"/>
              <wp:positionH relativeFrom="margin">
                <wp:posOffset>6221730</wp:posOffset>
              </wp:positionH>
              <wp:positionV relativeFrom="paragraph">
                <wp:posOffset>10160</wp:posOffset>
              </wp:positionV>
              <wp:extent cx="351790" cy="116967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1790" cy="1169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F58E4" w:rsidRPr="004F58E4" w:rsidRDefault="004F58E4" w:rsidP="004F58E4">
                          <w:pPr>
                            <w:spacing w:before="0"/>
                            <w:jc w:val="left"/>
                            <w:rPr>
                              <w:b/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 w:rsidRPr="004F58E4">
                            <w:rPr>
                              <w:b/>
                            </w:rPr>
                            <w:t>WWW.IO.GLIWICE.PL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B60A01" id="Prostokąt 1" o:spid="_x0000_s1026" style="position:absolute;left:0;text-align:left;margin-left:489.9pt;margin-top:.8pt;width:27.7pt;height:92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" filled="f" stroked="f" strokeweight="2pt">
              <v:textbox style="layout-flow:vertical;mso-layout-flow-alt:bottom-to-top">
                <w:txbxContent>
                  <w:p w:rsidR="004F58E4" w:rsidRPr="004F58E4" w:rsidRDefault="004F58E4" w:rsidP="004F58E4">
                    <w:pPr>
                      <w:spacing w:before="0"/>
                      <w:jc w:val="left"/>
                      <w:rPr>
                        <w:b/>
                        <w:color w:val="FFFFFF" w:themeColor="background1"/>
                        <w14:textFill>
                          <w14:noFill/>
                        </w14:textFill>
                      </w:rPr>
                    </w:pPr>
                    <w:r w:rsidRPr="004F58E4">
                      <w:rPr>
                        <w:b/>
                      </w:rPr>
                      <w:t>WWW.IO.GLIWICE.PL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4F58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9C03C8" wp14:editId="0D49EC1F">
              <wp:simplePos x="0" y="0"/>
              <wp:positionH relativeFrom="margin">
                <wp:posOffset>6297518</wp:posOffset>
              </wp:positionH>
              <wp:positionV relativeFrom="paragraph">
                <wp:posOffset>-360045</wp:posOffset>
              </wp:positionV>
              <wp:extent cx="179705" cy="1541459"/>
              <wp:effectExtent l="0" t="0" r="0" b="1905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705" cy="1541459"/>
                      </a:xfrm>
                      <a:prstGeom prst="rect">
                        <a:avLst/>
                      </a:prstGeom>
                      <a:solidFill>
                        <a:srgbClr val="F02D2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C84BA0" id="Prostokąt 2" o:spid="_x0000_s1026" style="position:absolute;margin-left:495.85pt;margin-top:-28.35pt;width:14.15pt;height:121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" fillcolor="#f02d2d" stroked="f" strokeweight="2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A12" w:rsidRDefault="00A74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13C45"/>
    <w:multiLevelType w:val="hybridMultilevel"/>
    <w:tmpl w:val="6462721E"/>
    <w:lvl w:ilvl="0" w:tplc="40046080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ED"/>
    <w:rsid w:val="00012015"/>
    <w:rsid w:val="00016373"/>
    <w:rsid w:val="00021039"/>
    <w:rsid w:val="00026987"/>
    <w:rsid w:val="00027659"/>
    <w:rsid w:val="00030907"/>
    <w:rsid w:val="00036DAF"/>
    <w:rsid w:val="00063183"/>
    <w:rsid w:val="000653EA"/>
    <w:rsid w:val="00074FB7"/>
    <w:rsid w:val="00092CE5"/>
    <w:rsid w:val="000A0B86"/>
    <w:rsid w:val="000C25C5"/>
    <w:rsid w:val="000E2DC3"/>
    <w:rsid w:val="00105F87"/>
    <w:rsid w:val="001352A2"/>
    <w:rsid w:val="001536FB"/>
    <w:rsid w:val="00157AA2"/>
    <w:rsid w:val="0019474C"/>
    <w:rsid w:val="001A76B8"/>
    <w:rsid w:val="001C1895"/>
    <w:rsid w:val="001E55ED"/>
    <w:rsid w:val="001F124C"/>
    <w:rsid w:val="0021185F"/>
    <w:rsid w:val="00213192"/>
    <w:rsid w:val="00267734"/>
    <w:rsid w:val="00283459"/>
    <w:rsid w:val="002845F4"/>
    <w:rsid w:val="002B2D51"/>
    <w:rsid w:val="002F14BE"/>
    <w:rsid w:val="0039656A"/>
    <w:rsid w:val="003D06B1"/>
    <w:rsid w:val="003D0A85"/>
    <w:rsid w:val="003D2207"/>
    <w:rsid w:val="003D5DB6"/>
    <w:rsid w:val="003E7500"/>
    <w:rsid w:val="004123C7"/>
    <w:rsid w:val="0042614C"/>
    <w:rsid w:val="0042734E"/>
    <w:rsid w:val="0043155F"/>
    <w:rsid w:val="00436C2E"/>
    <w:rsid w:val="00447D2E"/>
    <w:rsid w:val="00451FAB"/>
    <w:rsid w:val="00454BDD"/>
    <w:rsid w:val="0045745A"/>
    <w:rsid w:val="004650E4"/>
    <w:rsid w:val="00477E3B"/>
    <w:rsid w:val="004816F4"/>
    <w:rsid w:val="004866E3"/>
    <w:rsid w:val="00486B24"/>
    <w:rsid w:val="004B707A"/>
    <w:rsid w:val="004E0AD2"/>
    <w:rsid w:val="004E4F00"/>
    <w:rsid w:val="004E7B13"/>
    <w:rsid w:val="004F58E4"/>
    <w:rsid w:val="004F61F7"/>
    <w:rsid w:val="00504343"/>
    <w:rsid w:val="0050740A"/>
    <w:rsid w:val="0055221A"/>
    <w:rsid w:val="005534FD"/>
    <w:rsid w:val="005717A5"/>
    <w:rsid w:val="00571BDE"/>
    <w:rsid w:val="00577790"/>
    <w:rsid w:val="005C5EA3"/>
    <w:rsid w:val="005D4E38"/>
    <w:rsid w:val="005D5492"/>
    <w:rsid w:val="005D64A6"/>
    <w:rsid w:val="006042FB"/>
    <w:rsid w:val="00625406"/>
    <w:rsid w:val="00627FF8"/>
    <w:rsid w:val="006358C7"/>
    <w:rsid w:val="00680916"/>
    <w:rsid w:val="00682259"/>
    <w:rsid w:val="00693093"/>
    <w:rsid w:val="006A70FC"/>
    <w:rsid w:val="006E42D8"/>
    <w:rsid w:val="007147DD"/>
    <w:rsid w:val="00743FE7"/>
    <w:rsid w:val="00752A4E"/>
    <w:rsid w:val="00762F99"/>
    <w:rsid w:val="00780141"/>
    <w:rsid w:val="007951ED"/>
    <w:rsid w:val="007A42DA"/>
    <w:rsid w:val="007A716F"/>
    <w:rsid w:val="007B052F"/>
    <w:rsid w:val="007C2A58"/>
    <w:rsid w:val="007D21E4"/>
    <w:rsid w:val="00806B56"/>
    <w:rsid w:val="008076EE"/>
    <w:rsid w:val="00865C7E"/>
    <w:rsid w:val="008A4BE8"/>
    <w:rsid w:val="008D21B3"/>
    <w:rsid w:val="008E1E54"/>
    <w:rsid w:val="009122B5"/>
    <w:rsid w:val="00925667"/>
    <w:rsid w:val="0094555D"/>
    <w:rsid w:val="00976828"/>
    <w:rsid w:val="009A2C3A"/>
    <w:rsid w:val="009B25B0"/>
    <w:rsid w:val="009C23AD"/>
    <w:rsid w:val="009D3EAC"/>
    <w:rsid w:val="00A02373"/>
    <w:rsid w:val="00A46920"/>
    <w:rsid w:val="00A520D5"/>
    <w:rsid w:val="00A702B8"/>
    <w:rsid w:val="00A74A12"/>
    <w:rsid w:val="00A7586E"/>
    <w:rsid w:val="00A8506C"/>
    <w:rsid w:val="00A90988"/>
    <w:rsid w:val="00A91D46"/>
    <w:rsid w:val="00A96035"/>
    <w:rsid w:val="00AB42FC"/>
    <w:rsid w:val="00AC3640"/>
    <w:rsid w:val="00AE633A"/>
    <w:rsid w:val="00AF0CD5"/>
    <w:rsid w:val="00B1523C"/>
    <w:rsid w:val="00B446D1"/>
    <w:rsid w:val="00B7399F"/>
    <w:rsid w:val="00B87972"/>
    <w:rsid w:val="00BA7DD2"/>
    <w:rsid w:val="00BB478B"/>
    <w:rsid w:val="00BB6D76"/>
    <w:rsid w:val="00BE2DFA"/>
    <w:rsid w:val="00BE69DD"/>
    <w:rsid w:val="00BF0821"/>
    <w:rsid w:val="00C244DA"/>
    <w:rsid w:val="00C37CDE"/>
    <w:rsid w:val="00C45C50"/>
    <w:rsid w:val="00C53CBB"/>
    <w:rsid w:val="00C677F7"/>
    <w:rsid w:val="00CB0639"/>
    <w:rsid w:val="00D33194"/>
    <w:rsid w:val="00D661BA"/>
    <w:rsid w:val="00D73EDB"/>
    <w:rsid w:val="00DD0A55"/>
    <w:rsid w:val="00E12FC5"/>
    <w:rsid w:val="00E255D7"/>
    <w:rsid w:val="00E5572B"/>
    <w:rsid w:val="00E63CBB"/>
    <w:rsid w:val="00E769B8"/>
    <w:rsid w:val="00E8491D"/>
    <w:rsid w:val="00E95CDC"/>
    <w:rsid w:val="00EA005B"/>
    <w:rsid w:val="00ED20C4"/>
    <w:rsid w:val="00ED4857"/>
    <w:rsid w:val="00ED5C8F"/>
    <w:rsid w:val="00F20245"/>
    <w:rsid w:val="00F2083D"/>
    <w:rsid w:val="00F25FFA"/>
    <w:rsid w:val="00F27D2E"/>
    <w:rsid w:val="00F34D60"/>
    <w:rsid w:val="00F47D16"/>
    <w:rsid w:val="00F705B7"/>
    <w:rsid w:val="00F71C52"/>
    <w:rsid w:val="00FA5911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0E945"/>
  <w15:docId w15:val="{81B6E780-B104-4141-9C9F-401E6EB6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F00"/>
    <w:pPr>
      <w:spacing w:before="240" w:after="0"/>
      <w:jc w:val="both"/>
    </w:pPr>
    <w:rPr>
      <w:rFonts w:ascii="Arial" w:hAnsi="Arial" w:cs="Arial"/>
      <w:sz w:val="16"/>
      <w:szCs w:val="16"/>
    </w:rPr>
  </w:style>
  <w:style w:type="paragraph" w:styleId="Nagwek1">
    <w:name w:val="heading 1"/>
    <w:basedOn w:val="Normalny"/>
    <w:next w:val="Normalny"/>
    <w:link w:val="Nagwek1Znak"/>
    <w:uiPriority w:val="9"/>
    <w:rsid w:val="00451FAB"/>
    <w:pPr>
      <w:keepNext/>
      <w:keepLines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69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69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9B8"/>
  </w:style>
  <w:style w:type="paragraph" w:styleId="Stopka">
    <w:name w:val="footer"/>
    <w:basedOn w:val="Normalny"/>
    <w:link w:val="StopkaZnak"/>
    <w:uiPriority w:val="99"/>
    <w:unhideWhenUsed/>
    <w:rsid w:val="00E769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9B8"/>
  </w:style>
  <w:style w:type="paragraph" w:customStyle="1" w:styleId="Podstawowyakapitowy">
    <w:name w:val="[Podstawowy akapitowy]"/>
    <w:basedOn w:val="Normalny"/>
    <w:uiPriority w:val="99"/>
    <w:rsid w:val="00E769B8"/>
    <w:pPr>
      <w:tabs>
        <w:tab w:val="left" w:pos="113"/>
        <w:tab w:val="left" w:pos="227"/>
        <w:tab w:val="left" w:pos="340"/>
        <w:tab w:val="left" w:pos="454"/>
        <w:tab w:val="left" w:pos="567"/>
        <w:tab w:val="left" w:pos="680"/>
        <w:tab w:val="left" w:pos="794"/>
        <w:tab w:val="left" w:pos="907"/>
        <w:tab w:val="left" w:pos="1020"/>
        <w:tab w:val="left" w:pos="1134"/>
        <w:tab w:val="left" w:pos="1247"/>
        <w:tab w:val="left" w:pos="1361"/>
        <w:tab w:val="left" w:pos="1474"/>
        <w:tab w:val="left" w:pos="1587"/>
        <w:tab w:val="left" w:pos="1701"/>
        <w:tab w:val="left" w:pos="1814"/>
        <w:tab w:val="left" w:pos="1928"/>
        <w:tab w:val="left" w:pos="2041"/>
        <w:tab w:val="left" w:pos="2154"/>
        <w:tab w:val="left" w:pos="2268"/>
        <w:tab w:val="left" w:pos="2381"/>
        <w:tab w:val="left" w:pos="2494"/>
        <w:tab w:val="left" w:pos="2608"/>
        <w:tab w:val="left" w:pos="2721"/>
        <w:tab w:val="left" w:pos="2835"/>
        <w:tab w:val="left" w:pos="2948"/>
        <w:tab w:val="left" w:pos="3061"/>
        <w:tab w:val="left" w:pos="3175"/>
        <w:tab w:val="left" w:pos="3288"/>
        <w:tab w:val="left" w:pos="3402"/>
        <w:tab w:val="left" w:pos="3515"/>
        <w:tab w:val="left" w:pos="3628"/>
        <w:tab w:val="left" w:pos="3742"/>
        <w:tab w:val="left" w:pos="3855"/>
        <w:tab w:val="left" w:pos="3969"/>
        <w:tab w:val="left" w:pos="4082"/>
        <w:tab w:val="left" w:pos="4195"/>
        <w:tab w:val="left" w:pos="4309"/>
        <w:tab w:val="left" w:pos="4422"/>
        <w:tab w:val="left" w:pos="4535"/>
        <w:tab w:val="left" w:pos="4649"/>
        <w:tab w:val="left" w:pos="4762"/>
        <w:tab w:val="left" w:pos="4876"/>
        <w:tab w:val="left" w:pos="4989"/>
        <w:tab w:val="left" w:pos="5102"/>
        <w:tab w:val="left" w:pos="5216"/>
        <w:tab w:val="left" w:pos="5329"/>
        <w:tab w:val="left" w:pos="5443"/>
        <w:tab w:val="left" w:pos="5556"/>
        <w:tab w:val="left" w:pos="5669"/>
        <w:tab w:val="left" w:pos="5783"/>
        <w:tab w:val="left" w:pos="5896"/>
        <w:tab w:val="left" w:pos="6009"/>
        <w:tab w:val="left" w:pos="6123"/>
        <w:tab w:val="left" w:pos="6236"/>
        <w:tab w:val="left" w:pos="6350"/>
        <w:tab w:val="left" w:pos="6463"/>
        <w:tab w:val="left" w:pos="6576"/>
        <w:tab w:val="left" w:pos="6690"/>
        <w:tab w:val="left" w:pos="6803"/>
        <w:tab w:val="left" w:pos="6917"/>
        <w:tab w:val="left" w:pos="7030"/>
        <w:tab w:val="left" w:pos="7143"/>
        <w:tab w:val="left" w:pos="7257"/>
      </w:tabs>
      <w:autoSpaceDE w:val="0"/>
      <w:autoSpaceDN w:val="0"/>
      <w:adjustRightInd w:val="0"/>
      <w:spacing w:line="288" w:lineRule="auto"/>
      <w:textAlignment w:val="center"/>
    </w:pPr>
    <w:rPr>
      <w:rFonts w:ascii="Helvetica CE 45 Light" w:hAnsi="Helvetica CE 45 Light" w:cs="Helvetica CE 45 Light"/>
      <w:color w:val="000000"/>
      <w:spacing w:val="-1"/>
      <w:sz w:val="14"/>
      <w:szCs w:val="14"/>
    </w:rPr>
  </w:style>
  <w:style w:type="table" w:styleId="Tabela-Siatka">
    <w:name w:val="Table Grid"/>
    <w:basedOn w:val="Standardowy"/>
    <w:uiPriority w:val="59"/>
    <w:rsid w:val="00E76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4343"/>
    <w:pPr>
      <w:spacing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34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rsid w:val="004E7B13"/>
    <w:pPr>
      <w:ind w:left="720"/>
      <w:contextualSpacing/>
    </w:pPr>
  </w:style>
  <w:style w:type="paragraph" w:styleId="Bezodstpw">
    <w:name w:val="No Spacing"/>
    <w:uiPriority w:val="1"/>
    <w:rsid w:val="00F27D2E"/>
    <w:pPr>
      <w:spacing w:after="0" w:line="240" w:lineRule="auto"/>
    </w:pPr>
    <w:rPr>
      <w:rFonts w:ascii="Arial" w:hAnsi="Arial"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E4F00"/>
    <w:pPr>
      <w:spacing w:before="0"/>
    </w:pPr>
    <w:rPr>
      <w:cap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4E4F00"/>
    <w:rPr>
      <w:rFonts w:ascii="Arial" w:hAnsi="Arial" w:cs="Arial"/>
      <w:caps/>
      <w:sz w:val="36"/>
      <w:szCs w:val="3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4F00"/>
    <w:pPr>
      <w:spacing w:before="0" w:after="200"/>
    </w:pPr>
    <w:rPr>
      <w:caps/>
      <w:color w:val="808080" w:themeColor="background1" w:themeShade="80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4E4F00"/>
    <w:rPr>
      <w:rFonts w:ascii="Arial" w:hAnsi="Arial" w:cs="Arial"/>
      <w:caps/>
      <w:color w:val="808080" w:themeColor="background1" w:themeShade="8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27D2E"/>
    <w:rPr>
      <w:i/>
      <w:color w:val="808080" w:themeColor="background1" w:themeShade="80"/>
    </w:rPr>
  </w:style>
  <w:style w:type="character" w:customStyle="1" w:styleId="CytatZnak">
    <w:name w:val="Cytat Znak"/>
    <w:basedOn w:val="Domylnaczcionkaakapitu"/>
    <w:link w:val="Cytat"/>
    <w:uiPriority w:val="29"/>
    <w:rsid w:val="00F27D2E"/>
    <w:rPr>
      <w:rFonts w:ascii="Arial" w:hAnsi="Arial" w:cs="Arial"/>
      <w:i/>
      <w:color w:val="808080" w:themeColor="background1" w:themeShade="80"/>
    </w:rPr>
  </w:style>
  <w:style w:type="character" w:styleId="Wyrnienieintensywne">
    <w:name w:val="Intense Emphasis"/>
    <w:basedOn w:val="Domylnaczcionkaakapitu"/>
    <w:uiPriority w:val="21"/>
    <w:qFormat/>
    <w:rsid w:val="00F27D2E"/>
    <w:rPr>
      <w:b/>
      <w:bCs/>
      <w:i/>
      <w:iCs/>
      <w:color w:val="FF0C19"/>
    </w:rPr>
  </w:style>
  <w:style w:type="character" w:customStyle="1" w:styleId="DANE">
    <w:name w:val="DANE"/>
    <w:uiPriority w:val="99"/>
    <w:rsid w:val="00451FAB"/>
    <w:rPr>
      <w:rFonts w:ascii="Myriad Pro" w:hAnsi="Myriad Pro" w:cs="Myriad Pro"/>
      <w:sz w:val="12"/>
      <w:szCs w:val="12"/>
    </w:rPr>
  </w:style>
  <w:style w:type="character" w:customStyle="1" w:styleId="Nagwek1Znak">
    <w:name w:val="Nagłówek 1 Znak"/>
    <w:basedOn w:val="Domylnaczcionkaakapitu"/>
    <w:link w:val="Nagwek1"/>
    <w:uiPriority w:val="9"/>
    <w:rsid w:val="00451F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umerowanie">
    <w:name w:val="Numerowanie"/>
    <w:basedOn w:val="Podstawowyakapitowy"/>
    <w:uiPriority w:val="99"/>
    <w:rsid w:val="00693093"/>
    <w:pPr>
      <w:suppressAutoHyphens/>
      <w:spacing w:before="0" w:line="220" w:lineRule="atLeast"/>
      <w:ind w:left="397" w:hanging="397"/>
      <w:jc w:val="left"/>
    </w:pPr>
    <w:rPr>
      <w:rFonts w:ascii="Myriad Pro Light" w:hAnsi="Myriad Pro Light" w:cs="Myriad Pro Light"/>
      <w:color w:val="E4232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69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269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6B2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0245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24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8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.marklowska-tomar@io.gliwic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4D0C-829C-4D7A-AC58-A34FC5DF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Maja M.</cp:lastModifiedBy>
  <cp:revision>29</cp:revision>
  <cp:lastPrinted>2019-07-26T05:24:00Z</cp:lastPrinted>
  <dcterms:created xsi:type="dcterms:W3CDTF">2019-04-04T06:18:00Z</dcterms:created>
  <dcterms:modified xsi:type="dcterms:W3CDTF">2019-07-29T14:43:00Z</dcterms:modified>
</cp:coreProperties>
</file>