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74F10" w14:textId="21823BF0" w:rsidR="00BE61FF" w:rsidRPr="00E64250" w:rsidRDefault="00C85A5C" w:rsidP="00E64250">
      <w:pPr>
        <w:ind w:left="-709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E64250">
        <w:rPr>
          <w:rFonts w:asciiTheme="minorHAnsi" w:hAnsiTheme="minorHAnsi" w:cstheme="minorHAnsi"/>
          <w:b/>
          <w:sz w:val="24"/>
          <w:szCs w:val="24"/>
        </w:rPr>
        <w:t xml:space="preserve">Załącznik nr 1 do zapytania </w:t>
      </w:r>
      <w:r w:rsidR="00E64250">
        <w:rPr>
          <w:rFonts w:asciiTheme="minorHAnsi" w:hAnsiTheme="minorHAnsi" w:cstheme="minorHAnsi"/>
          <w:b/>
          <w:sz w:val="24"/>
          <w:szCs w:val="24"/>
        </w:rPr>
        <w:t>ofertowego</w:t>
      </w:r>
      <w:r w:rsidRPr="00E64250">
        <w:rPr>
          <w:rFonts w:asciiTheme="minorHAnsi" w:hAnsiTheme="minorHAnsi" w:cstheme="minorHAnsi"/>
          <w:b/>
          <w:sz w:val="24"/>
          <w:szCs w:val="24"/>
        </w:rPr>
        <w:t xml:space="preserve"> DZ/AM-231-</w:t>
      </w:r>
      <w:r w:rsidR="00E64250">
        <w:rPr>
          <w:rFonts w:asciiTheme="minorHAnsi" w:hAnsiTheme="minorHAnsi" w:cstheme="minorHAnsi"/>
          <w:b/>
          <w:sz w:val="24"/>
          <w:szCs w:val="24"/>
        </w:rPr>
        <w:t>114</w:t>
      </w:r>
      <w:r w:rsidRPr="00E64250">
        <w:rPr>
          <w:rFonts w:asciiTheme="minorHAnsi" w:hAnsiTheme="minorHAnsi" w:cstheme="minorHAnsi"/>
          <w:b/>
          <w:sz w:val="24"/>
          <w:szCs w:val="24"/>
        </w:rPr>
        <w:t>/26</w:t>
      </w:r>
    </w:p>
    <w:p w14:paraId="25FB5FA2" w14:textId="77777777" w:rsidR="009D14B3" w:rsidRPr="00E64250" w:rsidRDefault="009D14B3" w:rsidP="00E64250">
      <w:pPr>
        <w:ind w:left="-709"/>
        <w:rPr>
          <w:rFonts w:asciiTheme="minorHAnsi" w:hAnsiTheme="minorHAnsi" w:cstheme="minorHAnsi"/>
          <w:b/>
          <w:sz w:val="24"/>
          <w:szCs w:val="24"/>
        </w:rPr>
      </w:pPr>
    </w:p>
    <w:p w14:paraId="6C8029FA" w14:textId="1B9CAD65" w:rsidR="00BE61FF" w:rsidRPr="00E64250" w:rsidRDefault="00BE61FF" w:rsidP="00E64250">
      <w:pPr>
        <w:ind w:left="-709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E64250">
        <w:rPr>
          <w:rFonts w:asciiTheme="minorHAnsi" w:hAnsiTheme="minorHAnsi" w:cstheme="minorHAnsi"/>
          <w:b/>
          <w:sz w:val="24"/>
          <w:szCs w:val="24"/>
          <w:u w:val="single"/>
        </w:rPr>
        <w:t xml:space="preserve">Parametry techniczne – </w:t>
      </w:r>
      <w:r w:rsidR="00E64250" w:rsidRPr="00E64250">
        <w:rPr>
          <w:rFonts w:asciiTheme="minorHAnsi" w:hAnsiTheme="minorHAnsi" w:cstheme="minorHAnsi"/>
          <w:b/>
          <w:sz w:val="24"/>
          <w:szCs w:val="24"/>
          <w:u w:val="single"/>
        </w:rPr>
        <w:t>a</w:t>
      </w:r>
      <w:r w:rsidR="007A6B69" w:rsidRPr="00E64250">
        <w:rPr>
          <w:rFonts w:asciiTheme="minorHAnsi" w:hAnsiTheme="minorHAnsi" w:cstheme="minorHAnsi"/>
          <w:b/>
          <w:sz w:val="24"/>
          <w:szCs w:val="24"/>
          <w:u w:val="single"/>
        </w:rPr>
        <w:t>utomatyc</w:t>
      </w:r>
      <w:r w:rsidR="002B14C5" w:rsidRPr="00E64250">
        <w:rPr>
          <w:rFonts w:asciiTheme="minorHAnsi" w:hAnsiTheme="minorHAnsi" w:cstheme="minorHAnsi"/>
          <w:b/>
          <w:sz w:val="24"/>
          <w:szCs w:val="24"/>
          <w:u w:val="single"/>
        </w:rPr>
        <w:t>zny defibrylator zewnętrzny AED</w:t>
      </w:r>
    </w:p>
    <w:tbl>
      <w:tblPr>
        <w:tblW w:w="1126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5529"/>
        <w:gridCol w:w="1843"/>
        <w:gridCol w:w="3402"/>
      </w:tblGrid>
      <w:tr w:rsidR="00BE61FF" w:rsidRPr="00E64250" w14:paraId="74553DC4" w14:textId="77777777" w:rsidTr="00E64250">
        <w:trPr>
          <w:trHeight w:val="669"/>
        </w:trPr>
        <w:tc>
          <w:tcPr>
            <w:tcW w:w="492" w:type="dxa"/>
            <w:shd w:val="pct15" w:color="auto" w:fill="auto"/>
            <w:vAlign w:val="center"/>
          </w:tcPr>
          <w:p w14:paraId="64028429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5529" w:type="dxa"/>
            <w:shd w:val="pct15" w:color="auto" w:fill="auto"/>
            <w:vAlign w:val="center"/>
          </w:tcPr>
          <w:p w14:paraId="4F950038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Parametry wymagane</w:t>
            </w:r>
          </w:p>
        </w:tc>
        <w:tc>
          <w:tcPr>
            <w:tcW w:w="1843" w:type="dxa"/>
            <w:shd w:val="pct15" w:color="auto" w:fill="auto"/>
            <w:vAlign w:val="center"/>
          </w:tcPr>
          <w:p w14:paraId="223650B1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Wartość wymagana</w:t>
            </w:r>
          </w:p>
        </w:tc>
        <w:tc>
          <w:tcPr>
            <w:tcW w:w="3402" w:type="dxa"/>
            <w:shd w:val="pct15" w:color="auto" w:fill="auto"/>
            <w:vAlign w:val="center"/>
          </w:tcPr>
          <w:p w14:paraId="18C262CE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Parametr oferowany</w:t>
            </w:r>
          </w:p>
        </w:tc>
      </w:tr>
      <w:tr w:rsidR="00BE61FF" w:rsidRPr="00E64250" w14:paraId="0C31C84A" w14:textId="77777777" w:rsidTr="00E64250">
        <w:trPr>
          <w:trHeight w:val="340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052F8C9B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Informacje ogólne</w:t>
            </w:r>
          </w:p>
        </w:tc>
      </w:tr>
      <w:tr w:rsidR="00BE61FF" w:rsidRPr="00E64250" w14:paraId="37BD59FD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6CDD7847" w14:textId="77777777" w:rsidR="00BE61FF" w:rsidRPr="00E64250" w:rsidRDefault="00BE61FF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C1AE1" w14:textId="77777777" w:rsidR="00BE61FF" w:rsidRPr="00E64250" w:rsidRDefault="00BE61FF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Producent/kraj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BF74A" w14:textId="2F61CAF0" w:rsidR="00BE61FF" w:rsidRPr="00E64250" w:rsidRDefault="00BE61FF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</w:t>
            </w:r>
            <w:r w:rsidR="00193AFB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podać</w:t>
            </w:r>
          </w:p>
        </w:tc>
        <w:tc>
          <w:tcPr>
            <w:tcW w:w="3402" w:type="dxa"/>
            <w:vAlign w:val="center"/>
          </w:tcPr>
          <w:p w14:paraId="2D8A8FDA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E64250" w14:paraId="3A4D7D14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763216CC" w14:textId="77777777" w:rsidR="00BE61FF" w:rsidRPr="00E64250" w:rsidRDefault="00BE61FF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192C8" w14:textId="77777777" w:rsidR="00BE61FF" w:rsidRPr="00E64250" w:rsidRDefault="00BE61FF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Model/Typ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D9227" w14:textId="55B32CE2" w:rsidR="00BE61FF" w:rsidRPr="00E64250" w:rsidRDefault="00BE61FF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3402" w:type="dxa"/>
            <w:vAlign w:val="center"/>
          </w:tcPr>
          <w:p w14:paraId="12DCC3BA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E64250" w14:paraId="0A5ECAA7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49C43F2F" w14:textId="77777777" w:rsidR="00BE61FF" w:rsidRPr="00E64250" w:rsidRDefault="00BE61FF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8BC87" w14:textId="61279B5B" w:rsidR="00BE61FF" w:rsidRPr="00E64250" w:rsidRDefault="005C0CE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Urządzenie fabrycznie nowe (rok produkcji nie wcześniej niż 2026), kompletne i gotowe do użycia – bez dodatkowych</w:t>
            </w:r>
            <w:r w:rsidR="009D14B3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nakładów finansowych ze strony Zamawiającego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86638" w14:textId="2B93D10B" w:rsidR="00BE61FF" w:rsidRPr="00E64250" w:rsidRDefault="00BE61FF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2686545A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E64250" w14:paraId="6B5DE38F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719126DB" w14:textId="77777777" w:rsidR="00BE61FF" w:rsidRPr="00E64250" w:rsidRDefault="00BE61FF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C969E" w14:textId="76151063" w:rsidR="00BE61FF" w:rsidRPr="00E64250" w:rsidRDefault="00BE61FF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Urządzenie zgodne z Rozporządzeniem 2017/745 w sprawie wyrobów medycznych (MDR)  bądź zgodne z Dyrektywą Rady 93/42/EEC (MDD) wraz z późniejszymi przepisami przejściowymi, </w:t>
            </w:r>
            <w:r w:rsidR="00193AFB" w:rsidRPr="00E64250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otwierdzone deklaracją zgodności i/lub certyfikatem CE (w zależności od klasy wyrobu medycznego) oraz stosownymi oświadczeniami (jeśli wymaga)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B1D5D" w14:textId="69A32B9A" w:rsidR="00BE61FF" w:rsidRPr="00E64250" w:rsidRDefault="00BE61FF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  <w:r w:rsidR="009D14B3" w:rsidRPr="00E64250">
              <w:rPr>
                <w:rFonts w:asciiTheme="minorHAnsi" w:hAnsiTheme="minorHAnsi" w:cstheme="minorHAnsi"/>
                <w:sz w:val="24"/>
                <w:szCs w:val="24"/>
              </w:rPr>
              <w:t>, dołączyć do oferty dokumenty potwierdzające</w:t>
            </w:r>
          </w:p>
        </w:tc>
        <w:tc>
          <w:tcPr>
            <w:tcW w:w="3402" w:type="dxa"/>
            <w:vAlign w:val="center"/>
          </w:tcPr>
          <w:p w14:paraId="32225D31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E61FF" w:rsidRPr="00E64250" w14:paraId="0C4E0578" w14:textId="77777777" w:rsidTr="00E64250">
        <w:trPr>
          <w:trHeight w:val="464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0BEFDF16" w14:textId="77777777" w:rsidR="00BE61FF" w:rsidRPr="00E64250" w:rsidRDefault="00BE61FF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Parametry podstawowe</w:t>
            </w:r>
          </w:p>
        </w:tc>
      </w:tr>
      <w:tr w:rsidR="007A6B69" w:rsidRPr="00E64250" w14:paraId="44B51F38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402A5163" w14:textId="77777777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96CE82C" w14:textId="77777777" w:rsid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Półautomatyczny defibrylator zewnętrzny z możliwością pracy w trybie dla dorosłych i dla dzieci, przełączenie trybu za pomocą przełącznika. Zmiana na tryb pediatryczny bez konieczności zmiany elektrod</w:t>
            </w:r>
            <w:r w:rsidR="002B14C5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2810C65" w14:textId="600B37EA" w:rsidR="007A6B69" w:rsidRPr="00E64250" w:rsidRDefault="002B14C5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– 4 szt.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BC558D5" w14:textId="7C95A3A0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7CEDAA8F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4A543291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3A363EB7" w14:textId="77777777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E10C3ED" w14:textId="0CE6C62B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Materiał wykonania obudowy: ABS albo inne równoważne tworzywo wysokoudarowe zapewniające odporność na upadek z </w:t>
            </w:r>
            <w:r w:rsidR="00E64250">
              <w:rPr>
                <w:rFonts w:asciiTheme="minorHAnsi" w:hAnsiTheme="minorHAnsi" w:cstheme="minorHAnsi"/>
                <w:sz w:val="24"/>
                <w:szCs w:val="24"/>
              </w:rPr>
              <w:t>wysokości minimum 1 metra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43945F1" w14:textId="13B32FFB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543D2F80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57D2944E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11E69229" w14:textId="77777777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581EFEE" w14:textId="0AFDE34E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Defibrylator wykonany w podwyższonym stopniu ochrony przed pyłem i wi</w:t>
            </w:r>
            <w:r w:rsidR="00DD3ACC" w:rsidRPr="00E64250">
              <w:rPr>
                <w:rFonts w:asciiTheme="minorHAnsi" w:hAnsiTheme="minorHAnsi" w:cstheme="minorHAnsi"/>
                <w:sz w:val="24"/>
                <w:szCs w:val="24"/>
              </w:rPr>
              <w:t>lgocią – co najmniej klasa IP 54</w:t>
            </w: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wg norm obowiązujących w Polsce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4DE70C6" w14:textId="5C447797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3402" w:type="dxa"/>
            <w:vAlign w:val="center"/>
          </w:tcPr>
          <w:p w14:paraId="14994AAD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66C20840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28348218" w14:textId="55D61EFB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75900E" w14:textId="1BC72671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Defibrylator wyposażony we wskaźniki dźwiękowe lub/i wizualne w języku polskim, od chwili uruchomienia informuje o wszystkich podstawowych czynnościach, które należy wykonać przy poszkodowanym dzięki poleceniom głosowym i wizualnym w języku polskim przeprowadzając osobę ratującą przez cały proces resuscytacji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24416D" w14:textId="49ACB9AA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00EEDDDD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6AF07D98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3CC37C75" w14:textId="211D9B59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A80B6" w14:textId="16788F13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Defibrylator wyposażony we wskaźniki dźwiękowe lub/i wizualne w języku polskim informujące minimum o:</w:t>
            </w:r>
          </w:p>
          <w:p w14:paraId="0DC8A0C9" w14:textId="61F42492" w:rsidR="007A6B69" w:rsidRPr="00E64250" w:rsidRDefault="007A6B69" w:rsidP="00E6425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niewłaściwym podłączeniu elektrod lub ich braku,</w:t>
            </w:r>
          </w:p>
          <w:p w14:paraId="64CCEA40" w14:textId="677888D3" w:rsidR="007A6B69" w:rsidRPr="00E64250" w:rsidRDefault="007A6B69" w:rsidP="00E6425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wymaganej defibrylacji,</w:t>
            </w:r>
          </w:p>
          <w:p w14:paraId="24439209" w14:textId="690DF04D" w:rsidR="007A6B69" w:rsidRPr="00E64250" w:rsidRDefault="007A6B69" w:rsidP="00E6425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gotowości urządzenia do pracy,</w:t>
            </w:r>
          </w:p>
          <w:p w14:paraId="328A6773" w14:textId="79D0790F" w:rsidR="007A6B69" w:rsidRPr="00E64250" w:rsidRDefault="007A6B69" w:rsidP="00E64250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te</w:t>
            </w:r>
            <w:r w:rsidR="00E64250">
              <w:rPr>
                <w:rFonts w:asciiTheme="minorHAnsi" w:hAnsiTheme="minorHAnsi" w:cstheme="minorHAnsi"/>
                <w:sz w:val="24"/>
                <w:szCs w:val="24"/>
              </w:rPr>
              <w:t>chnicznej sprawności urządzenia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561A07" w14:textId="025B987C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3402" w:type="dxa"/>
            <w:vAlign w:val="center"/>
          </w:tcPr>
          <w:p w14:paraId="5C3150AA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783A67D2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487A4C01" w14:textId="77777777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14:paraId="16C2A1D3" w14:textId="5383B9C7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Urządzenie samodzielnie i automatycznie musi przeprowadzać procedurę testu sprawności urządzenia co najmniej 1 raz na dobę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3C6DEDD" w14:textId="0EF58BD7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 podać częstotliwość wykonywania autotestów</w:t>
            </w:r>
          </w:p>
        </w:tc>
        <w:tc>
          <w:tcPr>
            <w:tcW w:w="3402" w:type="dxa"/>
            <w:vAlign w:val="center"/>
          </w:tcPr>
          <w:p w14:paraId="3F609B81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747A3F05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270F2961" w14:textId="12C4F285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BB33D24" w14:textId="7F7AD6CA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Urządzenie musi posiadać funkcję metronomu wspomagającego akustycznie tempo prowadzonego masażu serca podczas resuscytacji krążeniowo-oddechowej oraz co najmniej komendy wykonywania ucisków i oddechów zastępczych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892848B" w14:textId="1F6FAD8B" w:rsidR="007A6B69" w:rsidRPr="00E64250" w:rsidRDefault="00EE49A8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17F38677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64DE986F" w14:textId="77777777" w:rsidTr="00E64250">
        <w:trPr>
          <w:trHeight w:val="831"/>
        </w:trPr>
        <w:tc>
          <w:tcPr>
            <w:tcW w:w="492" w:type="dxa"/>
            <w:vAlign w:val="center"/>
          </w:tcPr>
          <w:p w14:paraId="10D0A113" w14:textId="1542CF37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68EF8DF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Wymagania dotyczące pracy urządzenia:</w:t>
            </w:r>
          </w:p>
          <w:p w14:paraId="55EE55A8" w14:textId="2AA718C3" w:rsidR="007A6B69" w:rsidRPr="00E64250" w:rsidRDefault="009432F6" w:rsidP="00E6425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>lgorytm postępowania zgodny z aktualnymi, obowiązującymi wytycznymi resuscytacji Europejskiej Rady Resuscytacji (ERC),</w:t>
            </w:r>
          </w:p>
          <w:p w14:paraId="3358F549" w14:textId="12248BF4" w:rsidR="007A6B69" w:rsidRPr="00E64250" w:rsidRDefault="009432F6" w:rsidP="00E6425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>zas analizy pracy serca poszkodowanego maksymalnie 10 sekund,</w:t>
            </w:r>
          </w:p>
          <w:p w14:paraId="76C6B088" w14:textId="67B1AD2E" w:rsidR="007A6B69" w:rsidRPr="00E64250" w:rsidRDefault="009432F6" w:rsidP="00E6425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>zas ładowania defibrylatora do pożądanego poziomu energii impulsu defibrylacji w czasie nie dłuższym niż 10 sekund,</w:t>
            </w:r>
          </w:p>
          <w:p w14:paraId="3F6F4865" w14:textId="2AA87CDC" w:rsidR="007A6B69" w:rsidRPr="00E64250" w:rsidRDefault="009432F6" w:rsidP="00E6425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>ożliwość aktualizacji oprogramowania urządzenia bez konieczności jego wymiany (np. w przypadku zmiany wytycznych ERC),</w:t>
            </w:r>
          </w:p>
          <w:p w14:paraId="2EC00BED" w14:textId="6C78F137" w:rsidR="007A6B69" w:rsidRPr="00E64250" w:rsidRDefault="009432F6" w:rsidP="00E64250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left="358" w:hanging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>ożliwość przechowywania defibrylatora z podłączonymi elektrodami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B419751" w14:textId="7D0272D2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 podać czas analizy pracy serca oraz czas ładowania defibrylatora</w:t>
            </w:r>
          </w:p>
        </w:tc>
        <w:tc>
          <w:tcPr>
            <w:tcW w:w="3402" w:type="dxa"/>
            <w:vAlign w:val="center"/>
          </w:tcPr>
          <w:p w14:paraId="7E56D963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7E6D" w:rsidRPr="00E64250" w14:paraId="00F6AFBB" w14:textId="77777777" w:rsidTr="00E64250">
        <w:trPr>
          <w:trHeight w:val="831"/>
        </w:trPr>
        <w:tc>
          <w:tcPr>
            <w:tcW w:w="492" w:type="dxa"/>
            <w:vAlign w:val="center"/>
          </w:tcPr>
          <w:p w14:paraId="7E23489B" w14:textId="77777777" w:rsidR="008C7E6D" w:rsidRPr="00E64250" w:rsidRDefault="008C7E6D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AA5649C" w14:textId="4028F8FF" w:rsidR="008C7E6D" w:rsidRPr="00E64250" w:rsidRDefault="00DD3ACC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Konstrukcja defibrylatora AED musi umożliwiać wielokrotne dostarczanie energii bez konieczności wymiany baterii po pojedynczym użyciu</w:t>
            </w:r>
            <w:r w:rsidR="00E64250">
              <w:rPr>
                <w:rFonts w:asciiTheme="minorHAnsi" w:hAnsiTheme="minorHAnsi" w:cstheme="minorHAnsi"/>
                <w:sz w:val="24"/>
                <w:szCs w:val="24"/>
              </w:rPr>
              <w:t xml:space="preserve"> urządzenia w akcji ratunkowej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61189B8" w14:textId="766D692A" w:rsidR="008C7E6D" w:rsidRPr="00E64250" w:rsidRDefault="00DD3ACC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09DD118B" w14:textId="77777777" w:rsidR="008C7E6D" w:rsidRPr="00E64250" w:rsidRDefault="008C7E6D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C7E6D" w:rsidRPr="00E64250" w14:paraId="5A1CB3C0" w14:textId="77777777" w:rsidTr="00E64250">
        <w:trPr>
          <w:trHeight w:val="831"/>
        </w:trPr>
        <w:tc>
          <w:tcPr>
            <w:tcW w:w="492" w:type="dxa"/>
            <w:vAlign w:val="center"/>
          </w:tcPr>
          <w:p w14:paraId="2769236D" w14:textId="77777777" w:rsidR="008C7E6D" w:rsidRPr="00E64250" w:rsidRDefault="008C7E6D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780E371" w14:textId="45E540B2" w:rsidR="008C7E6D" w:rsidRPr="00E64250" w:rsidRDefault="008C7E6D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Defibrylator wyposażony w baterię o okresie żywotności min. 4 lata zapewniającą w sumie nie mniej niż 2</w:t>
            </w:r>
            <w:r w:rsidR="00E64250">
              <w:rPr>
                <w:rFonts w:asciiTheme="minorHAnsi" w:hAnsiTheme="minorHAnsi" w:cstheme="minorHAnsi"/>
                <w:sz w:val="24"/>
                <w:szCs w:val="24"/>
              </w:rPr>
              <w:t>00 wyładowań maksymalną energią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6A22D88" w14:textId="07832F07" w:rsidR="008C7E6D" w:rsidRPr="00E64250" w:rsidRDefault="008C7E6D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3402" w:type="dxa"/>
            <w:vAlign w:val="center"/>
          </w:tcPr>
          <w:p w14:paraId="46B99F2F" w14:textId="77777777" w:rsidR="008C7E6D" w:rsidRPr="00E64250" w:rsidRDefault="008C7E6D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2F9A8D81" w14:textId="77777777" w:rsidTr="00E64250">
        <w:trPr>
          <w:trHeight w:val="485"/>
        </w:trPr>
        <w:tc>
          <w:tcPr>
            <w:tcW w:w="492" w:type="dxa"/>
            <w:vAlign w:val="center"/>
          </w:tcPr>
          <w:p w14:paraId="69CF5226" w14:textId="77777777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0AEBCE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Wymagania dot. warunków bezpieczeństwa, użytkowania oraz środowiskowych pracy urządzenia:</w:t>
            </w:r>
          </w:p>
          <w:p w14:paraId="09052AB6" w14:textId="62BA5F7C" w:rsidR="007A6B69" w:rsidRPr="00E64250" w:rsidRDefault="009432F6" w:rsidP="00E6425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>ymagania bezpieczeństwa – certyfikat zgodności PN-EN 60601,</w:t>
            </w:r>
          </w:p>
          <w:p w14:paraId="264438AC" w14:textId="4A479030" w:rsidR="007A6B69" w:rsidRPr="00E64250" w:rsidRDefault="009432F6" w:rsidP="00E6425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>emperatura robocza defibrylatora min. od 0 do 50°C,</w:t>
            </w:r>
          </w:p>
          <w:p w14:paraId="518F7843" w14:textId="7124914A" w:rsidR="007A6B69" w:rsidRPr="00E64250" w:rsidRDefault="009432F6" w:rsidP="00E6425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58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>emperatura przechowywania de</w:t>
            </w:r>
            <w:r w:rsidR="00E64250">
              <w:rPr>
                <w:rFonts w:asciiTheme="minorHAnsi" w:hAnsiTheme="minorHAnsi" w:cstheme="minorHAnsi"/>
                <w:sz w:val="24"/>
                <w:szCs w:val="24"/>
              </w:rPr>
              <w:t>fibrylatora min. od -20 do 50°C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0570DE" w14:textId="0DB82A52" w:rsidR="007A6B69" w:rsidRPr="00E64250" w:rsidRDefault="00EE49A8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3C7B5E9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3B9E8545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75CAF5EE" w14:textId="6D5A4ECD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9A7C5" w14:textId="64C2F931" w:rsidR="007A6B69" w:rsidRPr="00E64250" w:rsidRDefault="00DD3ACC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Defibrylator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wyposażon</w:t>
            </w: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w minimum 1 komplet elektrod </w:t>
            </w:r>
            <w:r w:rsidR="00F93A57" w:rsidRPr="00E64250">
              <w:rPr>
                <w:rFonts w:asciiTheme="minorHAnsi" w:hAnsiTheme="minorHAnsi" w:cstheme="minorHAnsi"/>
                <w:sz w:val="24"/>
                <w:szCs w:val="24"/>
              </w:rPr>
              <w:t>uniwersalnych</w:t>
            </w: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, umożliwiających użycie urządzenia zarówno u osób dorosłych, jak i dzieci, bez konieczności stosowania dodatkowych adapterów lub wymiany elektrod. 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Na elektrodach powinien widnieć </w:t>
            </w:r>
            <w:r w:rsidR="007A6B69" w:rsidRPr="00E6425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instruktaż (rysunkowy) prawidłowego um</w:t>
            </w:r>
            <w:r w:rsidR="00E64250">
              <w:rPr>
                <w:rFonts w:asciiTheme="minorHAnsi" w:hAnsiTheme="minorHAnsi" w:cstheme="minorHAnsi"/>
                <w:sz w:val="24"/>
                <w:szCs w:val="24"/>
              </w:rPr>
              <w:t>ieszczenia na ciele ratowanego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5F13B" w14:textId="0DBDFABF" w:rsidR="007A6B69" w:rsidRPr="00E64250" w:rsidRDefault="00EE49A8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434E9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2787E984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4B6B6B80" w14:textId="0D45DB65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307F99E" w14:textId="21B8EDAA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Elektrody powinny posiadać okres przydatności do użytku minimum 4 lata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40026BA" w14:textId="70262FA8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64DA58A7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1628311F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2416478B" w14:textId="77777777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C36A21" w14:textId="4E824E66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 zestawie gablota na defibrylator oraz oznakowanie zgodne z ILCOR z instrukcją obsługi w języku polskim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CB242B" w14:textId="19493536" w:rsidR="007A6B69" w:rsidRPr="00E64250" w:rsidRDefault="007A6B69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70375797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6B69" w:rsidRPr="00E64250" w14:paraId="4B85B8A3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191610A3" w14:textId="77777777" w:rsidR="007A6B69" w:rsidRPr="00E64250" w:rsidRDefault="007A6B69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8EC0B" w14:textId="61A23FE1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Defibrylatory zostaną oznakowane symbolem AED (zgodnie z przyjętym międzynarodowym oznakowaniem defibrylatorów). Gabloty zostaną oznakowane odpowiednim symbolem AED oraz</w:t>
            </w:r>
            <w:r w:rsidR="00EE49A8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instrukcją udzielania pierwszej pomocy w nagłych przypadkach zatrzymania kr</w:t>
            </w:r>
            <w:r w:rsidR="00E64250">
              <w:rPr>
                <w:rFonts w:asciiTheme="minorHAnsi" w:hAnsiTheme="minorHAnsi" w:cstheme="minorHAnsi"/>
                <w:sz w:val="24"/>
                <w:szCs w:val="24"/>
              </w:rPr>
              <w:t>ążenia z użyciem defibrylatora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D45B7E" w14:textId="449EE299" w:rsidR="007A6B69" w:rsidRPr="00E64250" w:rsidRDefault="00EE49A8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1EC6CBD0" w14:textId="77777777" w:rsidR="007A6B69" w:rsidRPr="00E64250" w:rsidRDefault="007A6B69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49A8" w:rsidRPr="00E64250" w14:paraId="1492B7B5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13FBE7F5" w14:textId="77777777" w:rsidR="00EE49A8" w:rsidRPr="00E64250" w:rsidRDefault="00EE49A8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E52C8" w14:textId="75C781AE" w:rsidR="00EE49A8" w:rsidRPr="00E64250" w:rsidRDefault="00EE49A8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Zamawiający wymaga, aby w ramach całości zamówienia oferowane defibrylatory AED, gabloty do przechowywania defibrylatorów oraz oznakowanie gablot do przechowywania defibrylatorów były jednorodne (ten sam model urządzeń, gablot i wygląd oznakowania)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BAA603" w14:textId="47EF38C4" w:rsidR="00EE49A8" w:rsidRPr="00E64250" w:rsidRDefault="00EE49A8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177F9563" w14:textId="77777777" w:rsidR="00EE49A8" w:rsidRPr="00E64250" w:rsidRDefault="00EE49A8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66026" w:rsidRPr="00E64250" w14:paraId="6AC576C1" w14:textId="77777777" w:rsidTr="00E64250">
        <w:trPr>
          <w:trHeight w:val="397"/>
        </w:trPr>
        <w:tc>
          <w:tcPr>
            <w:tcW w:w="11266" w:type="dxa"/>
            <w:gridSpan w:val="4"/>
            <w:shd w:val="clear" w:color="auto" w:fill="DEEAF6" w:themeFill="accent1" w:themeFillTint="33"/>
            <w:vAlign w:val="center"/>
          </w:tcPr>
          <w:p w14:paraId="0FB9ECFE" w14:textId="6328E5AC" w:rsidR="00566026" w:rsidRPr="00E64250" w:rsidRDefault="00566026" w:rsidP="00E64250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Wyposażenie</w:t>
            </w:r>
          </w:p>
        </w:tc>
      </w:tr>
      <w:tr w:rsidR="00566026" w:rsidRPr="00E64250" w14:paraId="37FBA393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12749729" w14:textId="77777777" w:rsidR="00566026" w:rsidRPr="00E64250" w:rsidRDefault="00566026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3C2D8" w14:textId="6D9D72F1" w:rsidR="00112871" w:rsidRPr="00E64250" w:rsidRDefault="00566026" w:rsidP="00E64250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Defibrylator szkoleniowy</w:t>
            </w:r>
            <w:r w:rsidR="00112871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symulujący działanie oferowanego defibrylatora półautomatycznego</w:t>
            </w:r>
            <w:r w:rsidR="00112871"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="00112871"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1 szt</w:t>
            </w:r>
            <w:r w:rsidR="009432F6"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  <w:p w14:paraId="4C4F8787" w14:textId="18574FF7" w:rsidR="009432F6" w:rsidRPr="00E64250" w:rsidRDefault="009432F6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Wymagania dot. urządzenia:</w:t>
            </w:r>
          </w:p>
          <w:p w14:paraId="68A38062" w14:textId="23A03EE5" w:rsidR="009432F6" w:rsidRPr="00E64250" w:rsidRDefault="009432F6" w:rsidP="00E6425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8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analizuje jakość wykonywanej resuscytacji,</w:t>
            </w:r>
          </w:p>
          <w:p w14:paraId="49983798" w14:textId="10641786" w:rsidR="00566026" w:rsidRPr="00E64250" w:rsidRDefault="00566026" w:rsidP="00E6425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8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przeznaczony do użytku podczas szkoleń z pierwszej pomocy</w:t>
            </w:r>
            <w:r w:rsidR="009432F6" w:rsidRPr="00E6425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C30B6D7" w14:textId="77777777" w:rsidR="006F39FC" w:rsidRPr="00E64250" w:rsidRDefault="009432F6" w:rsidP="00E6425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8" w:hanging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wyposażony w scenariusze, pozwalające na zapoznanie się z ogólnymi zasadami działania AED oraz uczącymi jak postępować z AED w sytuacji Nagłego Zatrzymania Krążenia</w:t>
            </w:r>
          </w:p>
          <w:p w14:paraId="1DD7C4C2" w14:textId="0EA7C929" w:rsidR="009432F6" w:rsidRPr="00E64250" w:rsidRDefault="006F39FC" w:rsidP="00E6425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8" w:hanging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zapewnia pełne odwzorowanie funkcjonalności oferowanego defibrylatora (również w zakresie przełączania trybu dorosły/dziecko)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A3F72D" w14:textId="1C0915BF" w:rsidR="00566026" w:rsidRPr="00E64250" w:rsidRDefault="006F39FC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224E7C1A" w14:textId="77777777" w:rsidR="00566026" w:rsidRPr="00E64250" w:rsidRDefault="00566026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6758" w:rsidRPr="00E64250" w14:paraId="6DA0F918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515CCF86" w14:textId="77777777" w:rsidR="002B6758" w:rsidRPr="00E64250" w:rsidRDefault="002B6758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21AEC" w14:textId="0DFE3302" w:rsidR="002B6758" w:rsidRPr="00E64250" w:rsidRDefault="002B6758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Elektrody szkoleniowe wielokrotnego użytku - 2 komplety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1FC85F" w14:textId="44B84169" w:rsidR="002B6758" w:rsidRPr="00E64250" w:rsidRDefault="006F39FC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4E56A912" w14:textId="77777777" w:rsidR="002B6758" w:rsidRPr="00E64250" w:rsidRDefault="002B6758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E64250" w14:paraId="40F8DC01" w14:textId="77777777" w:rsidTr="00E64250">
        <w:trPr>
          <w:trHeight w:val="388"/>
        </w:trPr>
        <w:tc>
          <w:tcPr>
            <w:tcW w:w="11266" w:type="dxa"/>
            <w:gridSpan w:val="4"/>
            <w:shd w:val="clear" w:color="auto" w:fill="DEEAF6"/>
            <w:vAlign w:val="center"/>
          </w:tcPr>
          <w:p w14:paraId="72B5BBF7" w14:textId="77777777" w:rsidR="00F652C4" w:rsidRPr="00E64250" w:rsidRDefault="00F652C4" w:rsidP="00E64250">
            <w:pPr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</w:rPr>
              <w:t>Gwarancja i serwis</w:t>
            </w:r>
          </w:p>
        </w:tc>
      </w:tr>
      <w:tr w:rsidR="00F652C4" w:rsidRPr="00E64250" w14:paraId="621DA205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6A01A6AB" w14:textId="77777777" w:rsidR="00F652C4" w:rsidRPr="00E64250" w:rsidRDefault="00F652C4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3D346" w14:textId="66F7C0A4" w:rsidR="007E53DE" w:rsidRPr="00E64250" w:rsidRDefault="00EF0BED" w:rsidP="00E64250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Wymagany jest autoryzowany przez producenta serwis gwarancyjny i pogwarancyjny na terenie Polski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D0682" w14:textId="53EDC27D" w:rsidR="00F652C4" w:rsidRPr="00E64250" w:rsidRDefault="009F36C4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3402" w:type="dxa"/>
            <w:vAlign w:val="center"/>
          </w:tcPr>
          <w:p w14:paraId="14DFA084" w14:textId="77777777" w:rsidR="00F652C4" w:rsidRPr="00E64250" w:rsidRDefault="00F652C4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0F42" w:rsidRPr="00E64250" w14:paraId="18439EF9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1D8435D5" w14:textId="77777777" w:rsidR="00440F42" w:rsidRPr="00E64250" w:rsidRDefault="00440F42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BFA29" w14:textId="2E9022BF" w:rsidR="00440F42" w:rsidRPr="00E64250" w:rsidRDefault="00440F42" w:rsidP="00E64250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W okresie gwarancji przeglądy gwarancyjne zgodnie z zaleceniami producenta.</w:t>
            </w:r>
          </w:p>
          <w:p w14:paraId="6A91D89E" w14:textId="0D74DDD3" w:rsidR="00440F42" w:rsidRPr="00E64250" w:rsidRDefault="00440F42" w:rsidP="00E64250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Należy podać częstotliwość przeglądów wymaganą przez pr</w:t>
            </w:r>
            <w:r w:rsidR="00E64250">
              <w:rPr>
                <w:rFonts w:asciiTheme="minorHAnsi" w:hAnsiTheme="minorHAnsi" w:cstheme="minorHAnsi"/>
                <w:sz w:val="24"/>
                <w:szCs w:val="24"/>
              </w:rPr>
              <w:t>oducenta oferowanego urządzenia</w:t>
            </w:r>
          </w:p>
          <w:p w14:paraId="7411DE6E" w14:textId="33C8B34A" w:rsidR="00440F42" w:rsidRPr="00E64250" w:rsidRDefault="00440F42" w:rsidP="00E64250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Jeżeli przeglądy nie są wymagane przez producenta należy wpisać: „Producent nie wymaga przeglądów okresowych”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F08AF" w14:textId="0912D507" w:rsidR="00440F42" w:rsidRPr="00E64250" w:rsidRDefault="00440F42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TAK, podać</w:t>
            </w:r>
          </w:p>
        </w:tc>
        <w:tc>
          <w:tcPr>
            <w:tcW w:w="3402" w:type="dxa"/>
            <w:vAlign w:val="center"/>
          </w:tcPr>
          <w:p w14:paraId="464D22FA" w14:textId="77777777" w:rsidR="00440F42" w:rsidRPr="00E64250" w:rsidRDefault="00440F42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0BED" w:rsidRPr="00E64250" w14:paraId="2F943ED4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3E65DE72" w14:textId="77777777" w:rsidR="00EF0BED" w:rsidRPr="00E64250" w:rsidRDefault="00EF0BED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BDF13" w14:textId="77777777" w:rsidR="00EF0BED" w:rsidRPr="00E64250" w:rsidRDefault="00EF0BED" w:rsidP="00E64250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 xml:space="preserve">Gwarancja: </w:t>
            </w:r>
          </w:p>
          <w:p w14:paraId="66499C57" w14:textId="77777777" w:rsidR="00EF0BED" w:rsidRPr="00E64250" w:rsidRDefault="00EF0BED" w:rsidP="00E64250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- min. 7 lat na AED, nie krótsza jednak niż udzielana przez producenta sprzętu</w:t>
            </w:r>
          </w:p>
          <w:p w14:paraId="651383DE" w14:textId="348195D2" w:rsidR="00EF0BED" w:rsidRPr="00E64250" w:rsidRDefault="00EF0BED" w:rsidP="00E64250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- min. 4 lata na baterię, nie krótsza jednak niż udzielana przez producenta sprzętu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6CE4A" w14:textId="11D1A87C" w:rsidR="00EF0BED" w:rsidRPr="00E64250" w:rsidRDefault="009F36C4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3402" w:type="dxa"/>
            <w:vAlign w:val="center"/>
          </w:tcPr>
          <w:p w14:paraId="5814C346" w14:textId="77777777" w:rsidR="00EF0BED" w:rsidRPr="00E64250" w:rsidRDefault="00EF0BED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2C4" w:rsidRPr="00E64250" w14:paraId="630F3B33" w14:textId="77777777" w:rsidTr="00E64250">
        <w:trPr>
          <w:trHeight w:val="340"/>
        </w:trPr>
        <w:tc>
          <w:tcPr>
            <w:tcW w:w="492" w:type="dxa"/>
            <w:vAlign w:val="center"/>
          </w:tcPr>
          <w:p w14:paraId="513F7FD7" w14:textId="77777777" w:rsidR="00F652C4" w:rsidRPr="00E64250" w:rsidRDefault="00F652C4" w:rsidP="00E64250">
            <w:pPr>
              <w:numPr>
                <w:ilvl w:val="0"/>
                <w:numId w:val="3"/>
              </w:numPr>
              <w:spacing w:line="276" w:lineRule="auto"/>
              <w:ind w:left="414" w:hanging="357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83194" w14:textId="06CE478C" w:rsidR="00F652C4" w:rsidRPr="00E64250" w:rsidRDefault="009F36C4" w:rsidP="00E64250">
            <w:pPr>
              <w:autoSpaceDE w:val="0"/>
              <w:autoSpaceDN w:val="0"/>
              <w:adjustRightInd w:val="0"/>
              <w:spacing w:line="276" w:lineRule="auto"/>
              <w:ind w:firstLine="10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Gwarancja min. 10–letniego dostępu do części zamiennych, materiałów eksploatacyjnych i akcesoriów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29F69" w14:textId="28ABEA64" w:rsidR="00F652C4" w:rsidRPr="00E64250" w:rsidRDefault="009F36C4" w:rsidP="00E6425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Tak, podać</w:t>
            </w:r>
          </w:p>
        </w:tc>
        <w:tc>
          <w:tcPr>
            <w:tcW w:w="3402" w:type="dxa"/>
            <w:vAlign w:val="center"/>
          </w:tcPr>
          <w:p w14:paraId="0C1A2BCE" w14:textId="77777777" w:rsidR="00F652C4" w:rsidRPr="00E64250" w:rsidRDefault="00F652C4" w:rsidP="00E642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A572ADE" w14:textId="48E1A781" w:rsidR="00BE61FF" w:rsidRDefault="00BE61FF" w:rsidP="00E64250">
      <w:pPr>
        <w:rPr>
          <w:rFonts w:asciiTheme="minorHAnsi" w:hAnsiTheme="minorHAnsi" w:cstheme="minorHAnsi"/>
          <w:b/>
          <w:sz w:val="24"/>
          <w:szCs w:val="24"/>
        </w:rPr>
      </w:pPr>
    </w:p>
    <w:p w14:paraId="13E3D2D0" w14:textId="5B3B7CF2" w:rsidR="00E64250" w:rsidRDefault="00E64250" w:rsidP="00E64250">
      <w:pPr>
        <w:rPr>
          <w:rFonts w:asciiTheme="minorHAnsi" w:hAnsiTheme="minorHAnsi" w:cstheme="minorHAnsi"/>
          <w:b/>
          <w:sz w:val="24"/>
          <w:szCs w:val="24"/>
        </w:rPr>
      </w:pPr>
    </w:p>
    <w:p w14:paraId="14352E2D" w14:textId="77777777" w:rsidR="00E64250" w:rsidRPr="00E64250" w:rsidRDefault="00E64250" w:rsidP="00E64250">
      <w:pPr>
        <w:rPr>
          <w:rFonts w:asciiTheme="minorHAnsi" w:hAnsiTheme="minorHAnsi" w:cstheme="minorHAnsi"/>
          <w:b/>
          <w:sz w:val="24"/>
          <w:szCs w:val="24"/>
        </w:rPr>
      </w:pPr>
    </w:p>
    <w:p w14:paraId="74BB721C" w14:textId="0715B22C" w:rsidR="006F39FC" w:rsidRPr="00E64250" w:rsidRDefault="006F39FC" w:rsidP="00E64250">
      <w:pPr>
        <w:rPr>
          <w:rFonts w:asciiTheme="minorHAnsi" w:hAnsiTheme="minorHAnsi" w:cstheme="minorHAnsi"/>
          <w:b/>
          <w:sz w:val="24"/>
          <w:szCs w:val="24"/>
        </w:rPr>
      </w:pPr>
    </w:p>
    <w:p w14:paraId="5615824C" w14:textId="77777777" w:rsidR="006F39FC" w:rsidRPr="00E64250" w:rsidRDefault="006F39FC" w:rsidP="00E64250">
      <w:pPr>
        <w:suppressAutoHyphens/>
        <w:spacing w:line="360" w:lineRule="auto"/>
        <w:ind w:left="-567"/>
        <w:rPr>
          <w:rFonts w:asciiTheme="minorHAnsi" w:hAnsiTheme="minorHAnsi" w:cstheme="minorHAnsi"/>
          <w:b/>
          <w:sz w:val="24"/>
          <w:szCs w:val="24"/>
        </w:rPr>
      </w:pPr>
      <w:r w:rsidRPr="00E64250">
        <w:rPr>
          <w:rFonts w:asciiTheme="minorHAnsi" w:hAnsiTheme="minorHAnsi" w:cstheme="minorHAnsi"/>
          <w:b/>
          <w:sz w:val="24"/>
          <w:szCs w:val="24"/>
        </w:rPr>
        <w:t xml:space="preserve">SPECYFIKACJA CENOWA </w:t>
      </w:r>
    </w:p>
    <w:tbl>
      <w:tblPr>
        <w:tblW w:w="5822" w:type="pct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5"/>
        <w:gridCol w:w="3972"/>
        <w:gridCol w:w="713"/>
        <w:gridCol w:w="666"/>
        <w:gridCol w:w="1729"/>
        <w:gridCol w:w="1047"/>
        <w:gridCol w:w="881"/>
        <w:gridCol w:w="1628"/>
      </w:tblGrid>
      <w:tr w:rsidR="006F39FC" w:rsidRPr="00E64250" w14:paraId="45379FE8" w14:textId="77777777" w:rsidTr="00E64250">
        <w:trPr>
          <w:trHeight w:val="566"/>
        </w:trPr>
        <w:tc>
          <w:tcPr>
            <w:tcW w:w="256" w:type="pct"/>
            <w:shd w:val="clear" w:color="auto" w:fill="DEEAF6" w:themeFill="accent1" w:themeFillTint="33"/>
            <w:vAlign w:val="center"/>
          </w:tcPr>
          <w:p w14:paraId="12348DA1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L.p.</w:t>
            </w:r>
          </w:p>
        </w:tc>
        <w:tc>
          <w:tcPr>
            <w:tcW w:w="1772" w:type="pct"/>
            <w:shd w:val="clear" w:color="auto" w:fill="DEEAF6" w:themeFill="accent1" w:themeFillTint="33"/>
            <w:vAlign w:val="center"/>
          </w:tcPr>
          <w:p w14:paraId="052A222C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318" w:type="pct"/>
            <w:shd w:val="clear" w:color="auto" w:fill="DEEAF6" w:themeFill="accent1" w:themeFillTint="33"/>
            <w:vAlign w:val="center"/>
          </w:tcPr>
          <w:p w14:paraId="3C6DACCE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j.m</w:t>
            </w:r>
          </w:p>
        </w:tc>
        <w:tc>
          <w:tcPr>
            <w:tcW w:w="297" w:type="pct"/>
            <w:shd w:val="clear" w:color="auto" w:fill="DEEAF6" w:themeFill="accent1" w:themeFillTint="33"/>
            <w:vAlign w:val="center"/>
          </w:tcPr>
          <w:p w14:paraId="568B24DD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Ilość</w:t>
            </w:r>
          </w:p>
        </w:tc>
        <w:tc>
          <w:tcPr>
            <w:tcW w:w="771" w:type="pct"/>
            <w:shd w:val="clear" w:color="auto" w:fill="DEEAF6" w:themeFill="accent1" w:themeFillTint="33"/>
          </w:tcPr>
          <w:p w14:paraId="33121DCF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 xml:space="preserve">Cena jednostkowa netto </w:t>
            </w:r>
          </w:p>
        </w:tc>
        <w:tc>
          <w:tcPr>
            <w:tcW w:w="467" w:type="pct"/>
            <w:shd w:val="clear" w:color="auto" w:fill="DEEAF6" w:themeFill="accent1" w:themeFillTint="33"/>
            <w:vAlign w:val="center"/>
          </w:tcPr>
          <w:p w14:paraId="590E5AC6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Wartość netto</w:t>
            </w:r>
          </w:p>
        </w:tc>
        <w:tc>
          <w:tcPr>
            <w:tcW w:w="393" w:type="pct"/>
            <w:shd w:val="clear" w:color="auto" w:fill="DEEAF6" w:themeFill="accent1" w:themeFillTint="33"/>
            <w:vAlign w:val="center"/>
          </w:tcPr>
          <w:p w14:paraId="16BD5033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VAT %</w:t>
            </w:r>
          </w:p>
        </w:tc>
        <w:tc>
          <w:tcPr>
            <w:tcW w:w="727" w:type="pct"/>
            <w:shd w:val="clear" w:color="auto" w:fill="DEEAF6" w:themeFill="accent1" w:themeFillTint="33"/>
            <w:vAlign w:val="center"/>
          </w:tcPr>
          <w:p w14:paraId="77BA6813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b/>
                <w:sz w:val="24"/>
                <w:szCs w:val="24"/>
                <w:lang w:eastAsia="ar-SA"/>
              </w:rPr>
              <w:t>Wartość brutto</w:t>
            </w:r>
          </w:p>
        </w:tc>
      </w:tr>
      <w:tr w:rsidR="006F39FC" w:rsidRPr="00E64250" w14:paraId="793C38B2" w14:textId="77777777" w:rsidTr="00E64250">
        <w:trPr>
          <w:trHeight w:val="176"/>
        </w:trPr>
        <w:tc>
          <w:tcPr>
            <w:tcW w:w="256" w:type="pct"/>
            <w:vAlign w:val="bottom"/>
          </w:tcPr>
          <w:p w14:paraId="01FE5CA1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72" w:type="pct"/>
            <w:shd w:val="clear" w:color="auto" w:fill="auto"/>
            <w:vAlign w:val="bottom"/>
          </w:tcPr>
          <w:p w14:paraId="16343BB2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8" w:type="pct"/>
            <w:shd w:val="clear" w:color="auto" w:fill="auto"/>
            <w:vAlign w:val="bottom"/>
          </w:tcPr>
          <w:p w14:paraId="6CE2DFC6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" w:type="pct"/>
            <w:shd w:val="clear" w:color="auto" w:fill="auto"/>
            <w:vAlign w:val="bottom"/>
          </w:tcPr>
          <w:p w14:paraId="56AFA40B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1" w:type="pct"/>
            <w:shd w:val="clear" w:color="auto" w:fill="auto"/>
            <w:vAlign w:val="bottom"/>
          </w:tcPr>
          <w:p w14:paraId="2B35103D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67" w:type="pct"/>
            <w:shd w:val="clear" w:color="auto" w:fill="auto"/>
            <w:vAlign w:val="bottom"/>
          </w:tcPr>
          <w:p w14:paraId="2DBCD0A0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 xml:space="preserve">6 </w:t>
            </w:r>
          </w:p>
        </w:tc>
        <w:tc>
          <w:tcPr>
            <w:tcW w:w="393" w:type="pct"/>
            <w:shd w:val="clear" w:color="auto" w:fill="auto"/>
            <w:vAlign w:val="bottom"/>
          </w:tcPr>
          <w:p w14:paraId="3F9C4325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27" w:type="pct"/>
            <w:shd w:val="clear" w:color="auto" w:fill="auto"/>
            <w:vAlign w:val="bottom"/>
          </w:tcPr>
          <w:p w14:paraId="68C8C50B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8</w:t>
            </w:r>
          </w:p>
        </w:tc>
      </w:tr>
      <w:tr w:rsidR="006F39FC" w:rsidRPr="00E64250" w14:paraId="13512DB2" w14:textId="77777777" w:rsidTr="00E64250">
        <w:trPr>
          <w:trHeight w:val="675"/>
        </w:trPr>
        <w:tc>
          <w:tcPr>
            <w:tcW w:w="256" w:type="pct"/>
            <w:tcBorders>
              <w:bottom w:val="single" w:sz="4" w:space="0" w:color="000000"/>
            </w:tcBorders>
            <w:vAlign w:val="center"/>
          </w:tcPr>
          <w:p w14:paraId="1657EE9E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72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69D0E1" w14:textId="222E2443" w:rsidR="006F39FC" w:rsidRPr="00E64250" w:rsidRDefault="00707D13" w:rsidP="00E64250">
            <w:pPr>
              <w:spacing w:line="259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eastAsia="Calibri" w:hAnsiTheme="minorHAnsi" w:cstheme="minorHAnsi"/>
                <w:sz w:val="24"/>
                <w:szCs w:val="24"/>
              </w:rPr>
              <w:t>Automatyczny defibrylator zewnętrzny (AED)</w:t>
            </w:r>
          </w:p>
        </w:tc>
        <w:tc>
          <w:tcPr>
            <w:tcW w:w="318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47F2B64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szt.</w:t>
            </w:r>
          </w:p>
        </w:tc>
        <w:tc>
          <w:tcPr>
            <w:tcW w:w="2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DB08B7E" w14:textId="3721699D" w:rsidR="006F39FC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14:paraId="78E45DC0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BED8E0D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93" w:type="pct"/>
            <w:shd w:val="clear" w:color="auto" w:fill="auto"/>
            <w:vAlign w:val="center"/>
          </w:tcPr>
          <w:p w14:paraId="136F79F1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36A5D7B6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6F39FC" w:rsidRPr="00E64250" w14:paraId="52B9BD01" w14:textId="77777777" w:rsidTr="00E64250">
        <w:trPr>
          <w:trHeight w:val="571"/>
        </w:trPr>
        <w:tc>
          <w:tcPr>
            <w:tcW w:w="256" w:type="pct"/>
            <w:tcBorders>
              <w:bottom w:val="single" w:sz="4" w:space="0" w:color="000000"/>
            </w:tcBorders>
            <w:vAlign w:val="center"/>
          </w:tcPr>
          <w:p w14:paraId="2C52D191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E8198" w14:textId="1F222DA1" w:rsidR="006F39FC" w:rsidRPr="00E64250" w:rsidRDefault="00F93A57" w:rsidP="00E64250">
            <w:pPr>
              <w:spacing w:line="259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eastAsia="Calibri" w:hAnsiTheme="minorHAnsi" w:cstheme="minorHAnsi"/>
                <w:sz w:val="24"/>
                <w:szCs w:val="24"/>
              </w:rPr>
              <w:t>Elektrody</w:t>
            </w:r>
            <w:r w:rsidR="00DD3ACC" w:rsidRPr="00E64250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E64250">
              <w:rPr>
                <w:rFonts w:asciiTheme="minorHAnsi" w:eastAsia="Calibri" w:hAnsiTheme="minorHAnsi" w:cstheme="minorHAnsi"/>
                <w:sz w:val="24"/>
                <w:szCs w:val="24"/>
              </w:rPr>
              <w:t>uniwersalne</w:t>
            </w:r>
          </w:p>
        </w:tc>
        <w:tc>
          <w:tcPr>
            <w:tcW w:w="318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FE567E" w14:textId="77B82A9A" w:rsidR="006F39FC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kpl.</w:t>
            </w:r>
          </w:p>
        </w:tc>
        <w:tc>
          <w:tcPr>
            <w:tcW w:w="2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491B68" w14:textId="5B63D138" w:rsidR="006F39FC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1" w:type="pct"/>
            <w:shd w:val="clear" w:color="auto" w:fill="auto"/>
            <w:vAlign w:val="center"/>
          </w:tcPr>
          <w:p w14:paraId="1FAD41C5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54C0E600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93" w:type="pct"/>
            <w:shd w:val="clear" w:color="auto" w:fill="auto"/>
            <w:vAlign w:val="center"/>
          </w:tcPr>
          <w:p w14:paraId="07447A20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690DD538" w14:textId="77777777" w:rsidR="006F39FC" w:rsidRPr="00E64250" w:rsidRDefault="006F39FC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707D13" w:rsidRPr="00E64250" w14:paraId="2ABCF77C" w14:textId="77777777" w:rsidTr="00E64250">
        <w:trPr>
          <w:trHeight w:val="551"/>
        </w:trPr>
        <w:tc>
          <w:tcPr>
            <w:tcW w:w="256" w:type="pct"/>
            <w:tcBorders>
              <w:bottom w:val="single" w:sz="4" w:space="0" w:color="000000"/>
            </w:tcBorders>
            <w:vAlign w:val="center"/>
          </w:tcPr>
          <w:p w14:paraId="3A94AC46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1DC42" w14:textId="1EE29735" w:rsidR="00707D13" w:rsidRPr="00E64250" w:rsidRDefault="00707D13" w:rsidP="00E64250">
            <w:pPr>
              <w:spacing w:line="259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</w:rPr>
              <w:t>Defibrylator szkoleniowy AED</w:t>
            </w:r>
          </w:p>
        </w:tc>
        <w:tc>
          <w:tcPr>
            <w:tcW w:w="318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08BC039" w14:textId="217F4EE5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szt.</w:t>
            </w:r>
          </w:p>
        </w:tc>
        <w:tc>
          <w:tcPr>
            <w:tcW w:w="2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5A0215" w14:textId="32D99C3F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1" w:type="pct"/>
            <w:shd w:val="clear" w:color="auto" w:fill="auto"/>
            <w:vAlign w:val="center"/>
          </w:tcPr>
          <w:p w14:paraId="740E9C05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F846097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93" w:type="pct"/>
            <w:shd w:val="clear" w:color="auto" w:fill="auto"/>
            <w:vAlign w:val="center"/>
          </w:tcPr>
          <w:p w14:paraId="447A7153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285A495B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707D13" w:rsidRPr="00E64250" w14:paraId="4CF90ECE" w14:textId="77777777" w:rsidTr="00E64250">
        <w:trPr>
          <w:trHeight w:val="559"/>
        </w:trPr>
        <w:tc>
          <w:tcPr>
            <w:tcW w:w="256" w:type="pct"/>
            <w:tcBorders>
              <w:bottom w:val="single" w:sz="4" w:space="0" w:color="000000"/>
            </w:tcBorders>
            <w:vAlign w:val="center"/>
          </w:tcPr>
          <w:p w14:paraId="2E6F1834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059A8" w14:textId="641EEFA2" w:rsidR="00707D13" w:rsidRPr="00E64250" w:rsidRDefault="00F93A57" w:rsidP="00E64250">
            <w:pPr>
              <w:spacing w:line="259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E64250">
              <w:rPr>
                <w:rFonts w:asciiTheme="minorHAnsi" w:eastAsia="Calibri" w:hAnsiTheme="minorHAnsi" w:cstheme="minorHAnsi"/>
                <w:sz w:val="24"/>
                <w:szCs w:val="24"/>
              </w:rPr>
              <w:t>Elektrody szkoleniowe wielokrotnego użytku</w:t>
            </w:r>
          </w:p>
        </w:tc>
        <w:tc>
          <w:tcPr>
            <w:tcW w:w="318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7C68E8" w14:textId="6993F332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kpl.</w:t>
            </w:r>
          </w:p>
        </w:tc>
        <w:tc>
          <w:tcPr>
            <w:tcW w:w="29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6D17542" w14:textId="50D97A95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1" w:type="pct"/>
            <w:shd w:val="clear" w:color="auto" w:fill="auto"/>
            <w:vAlign w:val="center"/>
          </w:tcPr>
          <w:p w14:paraId="1C8C2AD0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8532C21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93" w:type="pct"/>
            <w:shd w:val="clear" w:color="auto" w:fill="auto"/>
            <w:vAlign w:val="center"/>
          </w:tcPr>
          <w:p w14:paraId="39D0BB2A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17A9178C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  <w:tr w:rsidR="00707D13" w:rsidRPr="00E64250" w14:paraId="6B6EA994" w14:textId="77777777" w:rsidTr="00E64250">
        <w:tc>
          <w:tcPr>
            <w:tcW w:w="256" w:type="pct"/>
            <w:tcBorders>
              <w:left w:val="nil"/>
              <w:bottom w:val="nil"/>
              <w:right w:val="nil"/>
            </w:tcBorders>
            <w:vAlign w:val="center"/>
          </w:tcPr>
          <w:p w14:paraId="09B9D07A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77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F916B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1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A7916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297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7403F1D8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14:paraId="5661D5CA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6425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SUMA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02539D00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393" w:type="pct"/>
            <w:shd w:val="clear" w:color="auto" w:fill="auto"/>
            <w:vAlign w:val="center"/>
          </w:tcPr>
          <w:p w14:paraId="5CBAAAB7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727" w:type="pct"/>
            <w:shd w:val="clear" w:color="auto" w:fill="auto"/>
            <w:vAlign w:val="center"/>
          </w:tcPr>
          <w:p w14:paraId="003424A6" w14:textId="77777777" w:rsidR="00707D13" w:rsidRPr="00E64250" w:rsidRDefault="00707D13" w:rsidP="00E64250">
            <w:pPr>
              <w:widowControl w:val="0"/>
              <w:tabs>
                <w:tab w:val="left" w:pos="5812"/>
              </w:tabs>
              <w:suppressAutoHyphens/>
              <w:spacing w:line="341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</w:p>
        </w:tc>
      </w:tr>
    </w:tbl>
    <w:p w14:paraId="0F6C723B" w14:textId="77777777" w:rsidR="006F39FC" w:rsidRPr="00E64250" w:rsidRDefault="006F39FC" w:rsidP="00E64250">
      <w:pPr>
        <w:suppressAutoHyphens/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4E66ECAB" w14:textId="77777777" w:rsidR="006F39FC" w:rsidRPr="00E64250" w:rsidRDefault="006F39FC" w:rsidP="00E64250">
      <w:pPr>
        <w:suppressAutoHyphens/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</w:p>
    <w:p w14:paraId="31ECC8A9" w14:textId="6CCC7F34" w:rsidR="007E53DE" w:rsidRPr="00E64250" w:rsidRDefault="007E53DE" w:rsidP="00E64250">
      <w:pPr>
        <w:rPr>
          <w:rFonts w:asciiTheme="minorHAnsi" w:hAnsiTheme="minorHAnsi" w:cstheme="minorHAnsi"/>
          <w:b/>
          <w:sz w:val="24"/>
          <w:szCs w:val="24"/>
        </w:rPr>
      </w:pPr>
    </w:p>
    <w:sectPr w:rsidR="007E53DE" w:rsidRPr="00E64250" w:rsidSect="00C85A5C">
      <w:headerReference w:type="default" r:id="rId8"/>
      <w:footerReference w:type="default" r:id="rId9"/>
      <w:pgSz w:w="11906" w:h="16838" w:code="9"/>
      <w:pgMar w:top="567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34DDA8" w14:textId="77777777" w:rsidR="001B5EB0" w:rsidRDefault="001B5EB0" w:rsidP="00846BCA">
      <w:r>
        <w:separator/>
      </w:r>
    </w:p>
  </w:endnote>
  <w:endnote w:type="continuationSeparator" w:id="0">
    <w:p w14:paraId="26361C87" w14:textId="77777777" w:rsidR="001B5EB0" w:rsidRDefault="001B5EB0" w:rsidP="00846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</w:rPr>
      <w:id w:val="1457223882"/>
      <w:docPartObj>
        <w:docPartGallery w:val="Page Numbers (Bottom of Page)"/>
        <w:docPartUnique/>
      </w:docPartObj>
    </w:sdtPr>
    <w:sdtEndPr/>
    <w:sdtContent>
      <w:p w14:paraId="114930F1" w14:textId="47264823" w:rsidR="003E7C41" w:rsidRPr="003E7C41" w:rsidRDefault="003E7C41">
        <w:pPr>
          <w:pStyle w:val="Stopka"/>
          <w:jc w:val="center"/>
          <w:rPr>
            <w:sz w:val="16"/>
          </w:rPr>
        </w:pPr>
        <w:r w:rsidRPr="003E7C41">
          <w:rPr>
            <w:sz w:val="16"/>
          </w:rPr>
          <w:fldChar w:fldCharType="begin"/>
        </w:r>
        <w:r w:rsidRPr="003E7C41">
          <w:rPr>
            <w:sz w:val="16"/>
          </w:rPr>
          <w:instrText>PAGE   \* MERGEFORMAT</w:instrText>
        </w:r>
        <w:r w:rsidRPr="003E7C41">
          <w:rPr>
            <w:sz w:val="16"/>
          </w:rPr>
          <w:fldChar w:fldCharType="separate"/>
        </w:r>
        <w:r w:rsidR="009E355D">
          <w:rPr>
            <w:noProof/>
            <w:sz w:val="16"/>
          </w:rPr>
          <w:t>4</w:t>
        </w:r>
        <w:r w:rsidRPr="003E7C41">
          <w:rPr>
            <w:sz w:val="16"/>
          </w:rPr>
          <w:fldChar w:fldCharType="end"/>
        </w:r>
      </w:p>
    </w:sdtContent>
  </w:sdt>
  <w:p w14:paraId="160C8924" w14:textId="77777777" w:rsidR="00846BCA" w:rsidRDefault="00846B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8B16D" w14:textId="77777777" w:rsidR="001B5EB0" w:rsidRDefault="001B5EB0" w:rsidP="00846BCA">
      <w:r>
        <w:separator/>
      </w:r>
    </w:p>
  </w:footnote>
  <w:footnote w:type="continuationSeparator" w:id="0">
    <w:p w14:paraId="235B59B0" w14:textId="77777777" w:rsidR="001B5EB0" w:rsidRDefault="001B5EB0" w:rsidP="00846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8614F" w14:textId="6E3DFDBC" w:rsidR="00846BCA" w:rsidRDefault="00846BCA">
    <w:pPr>
      <w:pStyle w:val="Nagwek"/>
    </w:pPr>
  </w:p>
  <w:p w14:paraId="66DA0FEE" w14:textId="77777777" w:rsidR="00846BCA" w:rsidRDefault="00846B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4FEF"/>
    <w:multiLevelType w:val="hybridMultilevel"/>
    <w:tmpl w:val="F836E3FA"/>
    <w:lvl w:ilvl="0" w:tplc="996650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F50B1"/>
    <w:multiLevelType w:val="hybridMultilevel"/>
    <w:tmpl w:val="3C40CCB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84DD9"/>
    <w:multiLevelType w:val="hybridMultilevel"/>
    <w:tmpl w:val="8A9057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12EC4"/>
    <w:multiLevelType w:val="hybridMultilevel"/>
    <w:tmpl w:val="3C40CCB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2737A"/>
    <w:multiLevelType w:val="hybridMultilevel"/>
    <w:tmpl w:val="067AD438"/>
    <w:lvl w:ilvl="0" w:tplc="3DA43FC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8455E"/>
    <w:multiLevelType w:val="hybridMultilevel"/>
    <w:tmpl w:val="4A422F44"/>
    <w:lvl w:ilvl="0" w:tplc="9642C57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AD71A1"/>
    <w:multiLevelType w:val="hybridMultilevel"/>
    <w:tmpl w:val="1968F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F5028B"/>
    <w:multiLevelType w:val="hybridMultilevel"/>
    <w:tmpl w:val="0972BF90"/>
    <w:lvl w:ilvl="0" w:tplc="858A605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5F3EC0"/>
    <w:multiLevelType w:val="hybridMultilevel"/>
    <w:tmpl w:val="1FD818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D779A"/>
    <w:multiLevelType w:val="hybridMultilevel"/>
    <w:tmpl w:val="1D8CF6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BCA"/>
    <w:rsid w:val="00013EA2"/>
    <w:rsid w:val="000160D0"/>
    <w:rsid w:val="00017DFE"/>
    <w:rsid w:val="00041EA2"/>
    <w:rsid w:val="000435B7"/>
    <w:rsid w:val="000543FC"/>
    <w:rsid w:val="0008610B"/>
    <w:rsid w:val="000C3DB0"/>
    <w:rsid w:val="000E33BA"/>
    <w:rsid w:val="000E55A3"/>
    <w:rsid w:val="000E5A2F"/>
    <w:rsid w:val="00112871"/>
    <w:rsid w:val="001177E6"/>
    <w:rsid w:val="0013577B"/>
    <w:rsid w:val="001427A6"/>
    <w:rsid w:val="00155DD9"/>
    <w:rsid w:val="001921E3"/>
    <w:rsid w:val="00193AFB"/>
    <w:rsid w:val="001A25FC"/>
    <w:rsid w:val="001B5EB0"/>
    <w:rsid w:val="001C10D4"/>
    <w:rsid w:val="001C70BF"/>
    <w:rsid w:val="001D47C9"/>
    <w:rsid w:val="001E0CE5"/>
    <w:rsid w:val="001E167E"/>
    <w:rsid w:val="001F08D5"/>
    <w:rsid w:val="00202207"/>
    <w:rsid w:val="00206996"/>
    <w:rsid w:val="00206E19"/>
    <w:rsid w:val="00241981"/>
    <w:rsid w:val="0024555F"/>
    <w:rsid w:val="00250444"/>
    <w:rsid w:val="002551F5"/>
    <w:rsid w:val="0027437C"/>
    <w:rsid w:val="00277695"/>
    <w:rsid w:val="0029625A"/>
    <w:rsid w:val="00296DB5"/>
    <w:rsid w:val="002A79D0"/>
    <w:rsid w:val="002B14C5"/>
    <w:rsid w:val="002B6758"/>
    <w:rsid w:val="002B6C1D"/>
    <w:rsid w:val="002D443D"/>
    <w:rsid w:val="002D4C5B"/>
    <w:rsid w:val="002D6EBF"/>
    <w:rsid w:val="002F7A14"/>
    <w:rsid w:val="00351E0F"/>
    <w:rsid w:val="00381007"/>
    <w:rsid w:val="003813F3"/>
    <w:rsid w:val="003A459A"/>
    <w:rsid w:val="003B7294"/>
    <w:rsid w:val="003C25F1"/>
    <w:rsid w:val="003D03FC"/>
    <w:rsid w:val="003D6E68"/>
    <w:rsid w:val="003E7C41"/>
    <w:rsid w:val="00425BB5"/>
    <w:rsid w:val="00427A95"/>
    <w:rsid w:val="004377A4"/>
    <w:rsid w:val="00440F42"/>
    <w:rsid w:val="00466A51"/>
    <w:rsid w:val="00476A40"/>
    <w:rsid w:val="0048502E"/>
    <w:rsid w:val="00490E31"/>
    <w:rsid w:val="004B6239"/>
    <w:rsid w:val="004D3970"/>
    <w:rsid w:val="00513E3F"/>
    <w:rsid w:val="00522C29"/>
    <w:rsid w:val="0053391A"/>
    <w:rsid w:val="005362D2"/>
    <w:rsid w:val="005429F0"/>
    <w:rsid w:val="00552DE0"/>
    <w:rsid w:val="005578E2"/>
    <w:rsid w:val="00566026"/>
    <w:rsid w:val="00572DA3"/>
    <w:rsid w:val="0058245F"/>
    <w:rsid w:val="00586914"/>
    <w:rsid w:val="0058781A"/>
    <w:rsid w:val="005938A9"/>
    <w:rsid w:val="005B0431"/>
    <w:rsid w:val="005C0CE9"/>
    <w:rsid w:val="005E0B84"/>
    <w:rsid w:val="0062700D"/>
    <w:rsid w:val="00632E12"/>
    <w:rsid w:val="00633262"/>
    <w:rsid w:val="00641649"/>
    <w:rsid w:val="00654600"/>
    <w:rsid w:val="0066215A"/>
    <w:rsid w:val="00671271"/>
    <w:rsid w:val="006863F2"/>
    <w:rsid w:val="00695BE5"/>
    <w:rsid w:val="006A01EB"/>
    <w:rsid w:val="006B43D5"/>
    <w:rsid w:val="006C5D3F"/>
    <w:rsid w:val="006F39FC"/>
    <w:rsid w:val="00703C96"/>
    <w:rsid w:val="00707D13"/>
    <w:rsid w:val="00710D14"/>
    <w:rsid w:val="007338BA"/>
    <w:rsid w:val="00752D31"/>
    <w:rsid w:val="00772C16"/>
    <w:rsid w:val="00773634"/>
    <w:rsid w:val="0078040F"/>
    <w:rsid w:val="007828E3"/>
    <w:rsid w:val="00784E7A"/>
    <w:rsid w:val="00786A47"/>
    <w:rsid w:val="007A6B69"/>
    <w:rsid w:val="007C17E0"/>
    <w:rsid w:val="007E53DE"/>
    <w:rsid w:val="007F055D"/>
    <w:rsid w:val="008142A0"/>
    <w:rsid w:val="00822BE0"/>
    <w:rsid w:val="00825621"/>
    <w:rsid w:val="00833392"/>
    <w:rsid w:val="00846B80"/>
    <w:rsid w:val="00846BCA"/>
    <w:rsid w:val="00850D13"/>
    <w:rsid w:val="00857577"/>
    <w:rsid w:val="00890587"/>
    <w:rsid w:val="00893CF1"/>
    <w:rsid w:val="008A4983"/>
    <w:rsid w:val="008B4A75"/>
    <w:rsid w:val="008C217C"/>
    <w:rsid w:val="008C7E6D"/>
    <w:rsid w:val="008E0D37"/>
    <w:rsid w:val="00904208"/>
    <w:rsid w:val="009210A6"/>
    <w:rsid w:val="00922C81"/>
    <w:rsid w:val="009432F6"/>
    <w:rsid w:val="00982919"/>
    <w:rsid w:val="009A16DF"/>
    <w:rsid w:val="009B3E94"/>
    <w:rsid w:val="009B65CC"/>
    <w:rsid w:val="009D14B3"/>
    <w:rsid w:val="009E355D"/>
    <w:rsid w:val="009F36C4"/>
    <w:rsid w:val="009F6328"/>
    <w:rsid w:val="00A15000"/>
    <w:rsid w:val="00A374FE"/>
    <w:rsid w:val="00A43DDF"/>
    <w:rsid w:val="00A47E61"/>
    <w:rsid w:val="00A6297C"/>
    <w:rsid w:val="00A67C50"/>
    <w:rsid w:val="00A702ED"/>
    <w:rsid w:val="00AB0E38"/>
    <w:rsid w:val="00AF74A2"/>
    <w:rsid w:val="00B479D6"/>
    <w:rsid w:val="00B51EED"/>
    <w:rsid w:val="00B924A7"/>
    <w:rsid w:val="00B9506E"/>
    <w:rsid w:val="00BB2B38"/>
    <w:rsid w:val="00BC605F"/>
    <w:rsid w:val="00BD12D0"/>
    <w:rsid w:val="00BD2DB8"/>
    <w:rsid w:val="00BD5DFE"/>
    <w:rsid w:val="00BE61FF"/>
    <w:rsid w:val="00BF3955"/>
    <w:rsid w:val="00BF4A03"/>
    <w:rsid w:val="00C059D8"/>
    <w:rsid w:val="00C20750"/>
    <w:rsid w:val="00C40575"/>
    <w:rsid w:val="00C63451"/>
    <w:rsid w:val="00C70604"/>
    <w:rsid w:val="00C85A5C"/>
    <w:rsid w:val="00CC4686"/>
    <w:rsid w:val="00CE537D"/>
    <w:rsid w:val="00CF28EE"/>
    <w:rsid w:val="00D161C5"/>
    <w:rsid w:val="00D36B53"/>
    <w:rsid w:val="00D41C1A"/>
    <w:rsid w:val="00D562CD"/>
    <w:rsid w:val="00D710E3"/>
    <w:rsid w:val="00DB2329"/>
    <w:rsid w:val="00DB7359"/>
    <w:rsid w:val="00DC7D65"/>
    <w:rsid w:val="00DD3ACC"/>
    <w:rsid w:val="00DD6C86"/>
    <w:rsid w:val="00DE0D7B"/>
    <w:rsid w:val="00DF4A87"/>
    <w:rsid w:val="00E11046"/>
    <w:rsid w:val="00E23AEA"/>
    <w:rsid w:val="00E30DE1"/>
    <w:rsid w:val="00E64250"/>
    <w:rsid w:val="00E76A47"/>
    <w:rsid w:val="00EA5A0E"/>
    <w:rsid w:val="00EC1071"/>
    <w:rsid w:val="00EE49A8"/>
    <w:rsid w:val="00EF0BED"/>
    <w:rsid w:val="00EF61E5"/>
    <w:rsid w:val="00F16D7B"/>
    <w:rsid w:val="00F227BC"/>
    <w:rsid w:val="00F316C7"/>
    <w:rsid w:val="00F35731"/>
    <w:rsid w:val="00F40EBE"/>
    <w:rsid w:val="00F441DD"/>
    <w:rsid w:val="00F53FAD"/>
    <w:rsid w:val="00F652C4"/>
    <w:rsid w:val="00F72291"/>
    <w:rsid w:val="00F93A57"/>
    <w:rsid w:val="00FE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5BFA8"/>
  <w15:chartTrackingRefBased/>
  <w15:docId w15:val="{26631F2E-1A49-4248-BCCE-98688682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16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6B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BCA"/>
  </w:style>
  <w:style w:type="paragraph" w:styleId="Stopka">
    <w:name w:val="footer"/>
    <w:basedOn w:val="Normalny"/>
    <w:link w:val="StopkaZnak"/>
    <w:uiPriority w:val="99"/>
    <w:unhideWhenUsed/>
    <w:rsid w:val="00846B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BCA"/>
  </w:style>
  <w:style w:type="paragraph" w:styleId="Tekstdymka">
    <w:name w:val="Balloon Text"/>
    <w:basedOn w:val="Normalny"/>
    <w:link w:val="TekstdymkaZnak"/>
    <w:uiPriority w:val="99"/>
    <w:semiHidden/>
    <w:unhideWhenUsed/>
    <w:rsid w:val="000C3D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DB0"/>
    <w:rPr>
      <w:rFonts w:ascii="Segoe UI" w:hAnsi="Segoe UI" w:cs="Segoe UI"/>
      <w:sz w:val="18"/>
      <w:szCs w:val="18"/>
    </w:rPr>
  </w:style>
  <w:style w:type="paragraph" w:customStyle="1" w:styleId="ZnakZnak">
    <w:name w:val="Znak Znak"/>
    <w:basedOn w:val="Normalny"/>
    <w:rsid w:val="00641649"/>
    <w:rPr>
      <w:sz w:val="24"/>
      <w:szCs w:val="24"/>
    </w:rPr>
  </w:style>
  <w:style w:type="paragraph" w:customStyle="1" w:styleId="Default">
    <w:name w:val="Default"/>
    <w:rsid w:val="003B7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62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625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62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6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62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362D2"/>
    <w:pPr>
      <w:ind w:left="720"/>
      <w:contextualSpacing/>
    </w:pPr>
  </w:style>
  <w:style w:type="paragraph" w:customStyle="1" w:styleId="ZnakZnak0">
    <w:name w:val="Znak Znak"/>
    <w:basedOn w:val="Normalny"/>
    <w:rsid w:val="005C0CE9"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14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C2CA7-E924-4E35-A300-86AC73E2C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883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Mitrus</dc:creator>
  <cp:keywords/>
  <dc:description/>
  <cp:lastModifiedBy>Ewa Stelmach</cp:lastModifiedBy>
  <cp:revision>2</cp:revision>
  <cp:lastPrinted>2026-10-15T10:22:00Z</cp:lastPrinted>
  <dcterms:created xsi:type="dcterms:W3CDTF">2026-10-15T11:04:00Z</dcterms:created>
  <dcterms:modified xsi:type="dcterms:W3CDTF">2026-10-15T11:04:00Z</dcterms:modified>
</cp:coreProperties>
</file>