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239"/>
        <w:tblW w:w="15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708"/>
        <w:gridCol w:w="709"/>
        <w:gridCol w:w="1276"/>
        <w:gridCol w:w="1134"/>
        <w:gridCol w:w="1134"/>
        <w:gridCol w:w="992"/>
        <w:gridCol w:w="992"/>
        <w:gridCol w:w="2142"/>
        <w:gridCol w:w="1145"/>
      </w:tblGrid>
      <w:tr w:rsidR="00256662" w:rsidRPr="00693E66" w:rsidTr="009C4A08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bookmarkStart w:id="0" w:name="_GoBack"/>
            <w:bookmarkEnd w:id="0"/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9C4A08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05" w:rsidRPr="006A1954" w:rsidRDefault="006B3F4A" w:rsidP="006A1954">
            <w:pPr>
              <w:pStyle w:val="Akapitzlist"/>
              <w:spacing w:after="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Płyta bazowa z włókna węglowego dedykowana do posiadanych akceleratorów: </w:t>
            </w:r>
          </w:p>
          <w:p w:rsidR="006B3F4A" w:rsidRPr="006A1954" w:rsidRDefault="006B3F4A" w:rsidP="006A1954">
            <w:pPr>
              <w:spacing w:after="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jednolity blat z włókna węglowego umożliwiający dołączenie elementów unieruchamiania pacjenta podczas radioterapii, </w:t>
            </w:r>
          </w:p>
          <w:p w:rsidR="006B3F4A" w:rsidRPr="006A1954" w:rsidRDefault="006B3F4A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wymiary: szerokość: 520-550mm, długość: 1200-1400mm, wysokość: 15-22mm, waga: do 5kg, płyta bazowa posiada otwory przystosowane do mocowania elementów systemu pozycjonowania posiadanych przez ZAMAWIAJĄCEGO, otwory do mocowania masek są wycięte na wylot co umożliwia łatwe czyszczenie, możliwość stosowania masek termoplastycznych 3 i 4 oraz 5 punktowych rejonów głowy i szyi  oraz klatki piersiowej i miednicy, zapięcia L</w:t>
            </w:r>
          </w:p>
          <w:p w:rsidR="006B3F4A" w:rsidRPr="006A1954" w:rsidRDefault="006B3F4A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konstrukcja z lekkiego odpornego na odkształcenia i promieniowanie jonizujące materiału,  możliwość mocowania uchwytu oraz podpórek pod ramiona, widoczne oznaczenia umożliwiające szybki i odtwarzalny montaż poszczególnych części systemu unieruchamiającego, powłoka zewnętrzna gładka, łatwo zmywalna i odporna na działanie powszechnie stosowanych środków myjących i dezynfekcyjnych możliwość stałego i bezpośredniego mocowania systemu podpórek pod kolana, możliwość przedłużenia płyty bazowej dodatkową płytą do mocowania podpórek pod nogi pacjenta,</w:t>
            </w:r>
            <w:r w:rsidR="00BF01E3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płyta kompatybilna z elementami</w:t>
            </w:r>
            <w:r w:rsidR="00BF01E3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unieruchamiającymi posiadanymi przez ZAMAWIAJĄCEGO  (AIO 3.0 firmy Orfit)</w:t>
            </w:r>
          </w:p>
          <w:p w:rsidR="006B3F4A" w:rsidRPr="006A1954" w:rsidRDefault="006B3F4A" w:rsidP="006A1954">
            <w:pPr>
              <w:pStyle w:val="Akapitzlist"/>
              <w:spacing w:after="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z mocowaniem do stołów posiadanych przez ZAMAWIAJĄCEGO</w:t>
            </w:r>
            <w:r w:rsidR="00BF01E3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(ZAMAWIAJĄCY posiada stoły firmy  Varian, Accuray).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BF48BD" w:rsidRDefault="006B3F4A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BF48BD" w:rsidRDefault="006B3F4A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BF48BD" w:rsidRDefault="009C4A08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BF48BD" w:rsidRDefault="009C4A08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678B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124F0A" w:rsidRDefault="0067678B" w:rsidP="0067678B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05" w:rsidRPr="006A1954" w:rsidRDefault="006B3F4A" w:rsidP="006A1954">
            <w:pPr>
              <w:pStyle w:val="Akapitzlist"/>
              <w:spacing w:after="0" w:line="276" w:lineRule="auto"/>
              <w:ind w:left="-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Mały aparat przytwierdzający podpórki pod głowę</w:t>
            </w:r>
            <w:r w:rsidR="00BF01E3"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  <w:p w:rsidR="006B3F4A" w:rsidRPr="006A1954" w:rsidRDefault="006B3F4A" w:rsidP="006A1954">
            <w:pPr>
              <w:spacing w:after="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aparat o niskiej gęstości elektronowej umożliwiający mocowanie podpórki pod głowę,</w:t>
            </w:r>
          </w:p>
          <w:p w:rsidR="006B3F4A" w:rsidRPr="006A1954" w:rsidRDefault="006B3F4A" w:rsidP="006A1954">
            <w:pP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A1954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powłoka zewnętrzna gładka, łatwo zmywalna i odporna na działanie powszechnie stosowanych środków myjących i dezynfekcyjnych</w:t>
            </w:r>
            <w:r w:rsidR="00BF01E3" w:rsidRPr="006A195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BF48BD" w:rsidRPr="006A195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,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aparat kompatybilny z elementami systemu posiadanymi przez ZAMAWIAJĄCEGO (AIO3.0  firmy Orfit)</w:t>
            </w:r>
            <w:r w:rsidR="00BF01E3" w:rsidRPr="006A19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BF48BD" w:rsidRDefault="006B3F4A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BF48BD" w:rsidRDefault="006B3F4A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BF48BD" w:rsidRDefault="0067678B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BF48BD" w:rsidRDefault="0067678B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B3F4A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4A" w:rsidRPr="00124F0A" w:rsidRDefault="006B3F4A" w:rsidP="0067678B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4A" w:rsidRPr="006A1954" w:rsidRDefault="006B3F4A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Klin pod ramiona kompatybilny z płytą bazową – duży kąt</w:t>
            </w:r>
            <w:r w:rsidR="00BF01E3"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  <w:p w:rsidR="006B3F4A" w:rsidRPr="006A1954" w:rsidRDefault="006B3F4A" w:rsidP="006A1954">
            <w:pPr>
              <w:spacing w:after="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klin o niskiej gęstości elektronowej pod ramiona mocowany do płyty bazowej,</w:t>
            </w:r>
          </w:p>
          <w:p w:rsidR="006B3F4A" w:rsidRPr="006A1954" w:rsidRDefault="006B3F4A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konstrukcja pozwalająca na wygodne i powtarzalne ułożenie rąk pacjenta nad głową,</w:t>
            </w:r>
          </w:p>
          <w:p w:rsidR="006B3F4A" w:rsidRPr="006A1954" w:rsidRDefault="006B3F4A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widoczne i jednoznaczne oznaczenia pozwalające na szybki odtwarzalny montaż,     </w:t>
            </w:r>
          </w:p>
          <w:p w:rsidR="006B3F4A" w:rsidRPr="006A1954" w:rsidRDefault="006B3F4A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powłoka zewnętrzna gładka, łatwo zmywalna i odporna na działanie powszechnie stosowanych środków myjących i dezynfekcyjnych</w:t>
            </w:r>
            <w:r w:rsidR="00BF48BD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klin kompatybilny z elementami systemu posiadanymi przez ZAMAWIAJĄCEGO (AIO3.0  firmy Orfit)</w:t>
            </w:r>
            <w:r w:rsidR="00BF01E3" w:rsidRPr="006A19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4A" w:rsidRPr="00BF48BD" w:rsidRDefault="006B3F4A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4A" w:rsidRPr="00BF48BD" w:rsidRDefault="006B3F4A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BF48BD" w:rsidRDefault="006B3F4A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BF48BD" w:rsidRDefault="006B3F4A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B3F4A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4A" w:rsidRPr="00124F0A" w:rsidRDefault="006B3F4A" w:rsidP="0067678B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4A" w:rsidRPr="006A1954" w:rsidRDefault="006B3F4A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Wypełnienie płyty bazowej kompatybilna z płytą bazową</w:t>
            </w:r>
          </w:p>
          <w:p w:rsidR="006B3F4A" w:rsidRPr="006A1954" w:rsidRDefault="006B3F4A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konstrukcja wykonana z pianki o niskiej gęstości elektronowej,</w:t>
            </w:r>
            <w:r w:rsidR="00BF01E3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powłoka zewnętrzna gładka,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łatwo zmywalna i odporna na działanie powszechnie stosowanych środków myjących i dezynfekcyjnych,</w:t>
            </w:r>
            <w:r w:rsidR="00BF01E3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wypełnienie  mocowane do płyty bazowej, wypełnienie wraz z pinami do zamocowania na stałe do płyty bazowej, </w:t>
            </w:r>
          </w:p>
          <w:p w:rsidR="006B3F4A" w:rsidRPr="006A1954" w:rsidRDefault="006B3F4A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wypełnienie posiada możliwość mocowania podpórek pod ramiona, </w:t>
            </w:r>
          </w:p>
          <w:p w:rsidR="006B3F4A" w:rsidRPr="006A1954" w:rsidRDefault="006B3F4A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wypełnienie kompatybilne z  płytami bazowymi posiadanymi przez ZAMAWIAJĄCEGO (AIO3.0  firmy Orfit)</w:t>
            </w:r>
            <w:r w:rsidR="00BF01E3" w:rsidRPr="006A19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4A" w:rsidRPr="00BF48BD" w:rsidRDefault="006B3F4A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Kpl.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4A" w:rsidRPr="00BF48BD" w:rsidRDefault="006B3F4A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BF48BD" w:rsidRDefault="006B3F4A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BF48BD" w:rsidRDefault="006B3F4A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B3F4A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4A" w:rsidRPr="00124F0A" w:rsidRDefault="006B3F4A" w:rsidP="0067678B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4A" w:rsidRPr="006A1954" w:rsidRDefault="006B3F4A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Zestaw podpórek pod kolana</w:t>
            </w:r>
          </w:p>
          <w:p w:rsidR="006B3F4A" w:rsidRPr="006A1954" w:rsidRDefault="006B3F4A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zestaw składający się z 3 klinów pod kolana pacjenta,</w:t>
            </w:r>
            <w:r w:rsidR="00BF01E3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kliny mocowane do przedłużenia płyty bazowej lub bezpośrednio do stołu terapeutycznego,</w:t>
            </w:r>
            <w:r w:rsidR="00BF48BD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w zależności od potrzeb pacjenta możliwość zastosowania jednego, dwóch lub trzech klinów,  zestaw kompatybilny z płytą przedłużającą płytę bazową posiadaną przez ZAMAWIAJĄCEGO (AIO3.0  firmy Orfit)</w:t>
            </w:r>
          </w:p>
          <w:p w:rsidR="006B3F4A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powłoka zewnętrzna gładka, łatwo zmywalna i odporna na działanie powszechnie stosowanych środków myjących i dezynfekcyjnych</w:t>
            </w:r>
            <w:r w:rsidR="00BF48BD" w:rsidRPr="006A19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4A" w:rsidRPr="00BF48BD" w:rsidRDefault="006B3F4A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Kpl.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4A" w:rsidRPr="00BF48BD" w:rsidRDefault="006B3F4A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BF48BD" w:rsidRDefault="006B3F4A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BF48BD" w:rsidRDefault="006B3F4A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F4A" w:rsidRPr="00124F0A" w:rsidRDefault="006B3F4A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17A4D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124F0A" w:rsidRDefault="00717A4D" w:rsidP="0067678B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Podpórka pod kolana</w:t>
            </w:r>
            <w:r w:rsidR="006A195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klin mocowany do przedłużenia płyty bazowej lub bezpośrednio do stołu terapeutycznego,</w:t>
            </w:r>
          </w:p>
          <w:p w:rsidR="00717A4D" w:rsidRPr="006A1954" w:rsidRDefault="00717A4D" w:rsidP="006A1954">
            <w:pPr>
              <w:suppressAutoHyphens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podpórka kompatybilna z płytą przedłużającą płytę bazową posiadaną przez ZAMAWIAJĄCEGO (AIO3.0  firmy Orfit)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powłoka zewnętrzna gładka, łatwo zmywalna i odporna na działanie powszechnie stosowanych środków myjących i dezynfekcyjnych</w:t>
            </w:r>
            <w:r w:rsidR="00BF48BD" w:rsidRPr="006A19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161183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Kpl.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161183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17A4D" w:rsidRPr="00124F0A" w:rsidTr="00E46378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124F0A" w:rsidRDefault="00717A4D" w:rsidP="00717A4D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Podpórka pod stopy z regulacją</w:t>
            </w:r>
            <w:r w:rsidR="006A195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podpórka pod stopy posiadająca regulację kąta nachylenia oraz kąta rozwarcia stóp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powłoka zewnętrzna gładka, łatwo zmywalna i odporna na działanie powszechnie stosowanych środków myjących i dezynfekcyjnych, 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podpórka kompatybilna z elementami  posiadanymi przez ZAMAWIAJĄCEGO (AIO3.0  firmy Orfit)</w:t>
            </w:r>
            <w:r w:rsidR="00BF48BD" w:rsidRPr="006A19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17A4D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124F0A" w:rsidRDefault="00717A4D" w:rsidP="00717A4D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Płyta pod nogi przedłużająca płytę bazową – długa</w:t>
            </w:r>
            <w:r w:rsidR="006A1954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długość min. 800 mm,</w:t>
            </w:r>
            <w:r w:rsidR="00BF48BD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możliwość zamocowania płyty bezpośrednio do płyty bazowej,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możliwość zamocowania na płycie min. 3 klinów pod kolana w różnych konfiguracjach,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możliwość łatwej zmiany ustawienia podpórek,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jasne i precyzyjne oznaczenia ułożenia podpórek dające możliwość zapisania ułożenie w karcie pacjenta,</w:t>
            </w:r>
            <w:r w:rsidR="00BF48BD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możliwość zamocowania podpórki pod stopy z regulacjami bez używania dodatkowych mocowań</w:t>
            </w:r>
            <w:r w:rsidR="00BF48BD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powłoka zewnętrzna gładka, łatwo zmywalna i odporna na działanie powszechnie stosowanych środków myjących i dezynfekcyjnych, 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kompatybilna z elementami  posiadanymi przez ZAMAWIAJĄCEGO (AIO3.0  firmy Orfit)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17A4D" w:rsidRPr="00124F0A" w:rsidTr="001E1A62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124F0A" w:rsidRDefault="00717A4D" w:rsidP="00717A4D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Podpórki pod głowę o niskiej gęstości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duże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(wykonane z gąbki, powleczone materiałem zmywalnym, używane do 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stabilizacji głowy pacjenta, o wymiarach: L: 230 – 257mm, W: 108 – 120mm, 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H: 82 – 92mm, waga 0 – 0,07kg., z bocznymi klapkami szyi)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małe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(wykonane z gąbki, powleczone materiałem zmywalnym, używane do </w:t>
            </w:r>
          </w:p>
          <w:p w:rsidR="00E10E16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stabilizacji głowy pacjenta, o wymiarach: L: 230 – 257mm, W: 108 – 120mm, </w:t>
            </w:r>
          </w:p>
          <w:p w:rsidR="00E10E16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H: 82 – 92mm, waga 0 – 0,07kg, przeznaczone dla pacjentów o małym</w:t>
            </w:r>
            <w:r w:rsidR="00E10E16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obwodzie głowy, z bocznymi klapkami szyi)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kompatybilne z elementami  posiadanymi przez ZAMAWIAJĄCEGO</w:t>
            </w:r>
            <w:r w:rsidR="00E10E16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(AIO3.0  firmy Orfit)</w:t>
            </w:r>
            <w:r w:rsidR="00BF48BD" w:rsidRPr="006A19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Szt. </w:t>
            </w: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Szt. </w:t>
            </w: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30</w:t>
            </w: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</w:t>
            </w: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F48B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17A4D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124F0A" w:rsidRDefault="00717A4D" w:rsidP="00717A4D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D" w:rsidRPr="006A1954" w:rsidRDefault="00E10E16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="00717A4D"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ocowanie uchwytów do rąk</w:t>
            </w:r>
            <w:r w:rsidR="006A195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mocowanie uchwytów do rąk z możliwością stabilnego zamocowania do płyty bazowej 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minimum 6 otworów do zamocowania uchwytów,   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mocowanie kompatybilne z płytą bazową,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powłoka zewnętrzna gładka, łatwo zmywalna i odporna na działanie powszechnie stosowanych środków myjących i dezynfekcyjnych</w:t>
            </w:r>
            <w:r w:rsidR="00E10E16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, kompatybilne z elementami  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posiadanymi przez ZAMAWIAJĄCEGO (AIO3.0  firmy Orfit)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17A4D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124F0A" w:rsidRDefault="00717A4D" w:rsidP="00717A4D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D" w:rsidRPr="006A1954" w:rsidRDefault="00E10E16" w:rsidP="006A1954">
            <w:pPr>
              <w:spacing w:after="0" w:line="276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U</w:t>
            </w:r>
            <w:r w:rsidR="00717A4D"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chwyty do systemu pozycjonowania</w:t>
            </w:r>
            <w:r w:rsidR="006A195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uchwyty kompatybilne z mocowaniem do płyty bazowej </w:t>
            </w:r>
            <w:r w:rsidR="00BF48BD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zamocowanie uchwytów powoduje blokadę i całkowite unieruchomienie płyty bazowej  uchwyty kompatybilne z akcesoriami do unieruchamiania pacjenta powłoka zewnętrzna gładka, łatwo zmywalna i odporna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 działanie powszechnie stosowanych środków myjących i dezynfekcyjnych</w:t>
            </w:r>
            <w:r w:rsidR="00E10E16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, kompatybilne z elementami  </w:t>
            </w:r>
          </w:p>
          <w:p w:rsidR="00BF48B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posiadanymi przez ZAMAWIAJĄCEGO (AIO3.0  firmy Orfit)</w:t>
            </w:r>
            <w:r w:rsidR="00BF48BD" w:rsidRPr="006A19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17A4D" w:rsidRPr="00124F0A" w:rsidTr="00401B4A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124F0A" w:rsidRDefault="00717A4D" w:rsidP="00717A4D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6A1954" w:rsidRDefault="00E10E16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L</w:t>
            </w:r>
            <w:r w:rsidR="00717A4D"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istwa mocująca płytę</w:t>
            </w:r>
          </w:p>
          <w:p w:rsidR="00717A4D" w:rsidRPr="006A1954" w:rsidRDefault="00717A4D" w:rsidP="006A19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listwa mocująca płytę przedłużającą 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kompatybilna ze stołami ZAMAWIAJĄCEGO          (ZAMAWIAJĄCY posiada stoły firmy  Varian, Accuray)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17A4D" w:rsidRPr="00124F0A" w:rsidTr="00C75801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124F0A" w:rsidRDefault="00717A4D" w:rsidP="00717A4D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16" w:rsidRPr="006A1954" w:rsidRDefault="00E10E16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Ś</w:t>
            </w:r>
            <w:r w:rsidR="00717A4D"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ruby mocujące płytę ze stołami (2 szt. śrub/1 kpl</w:t>
            </w: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717A4D"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</w:t>
            </w:r>
            <w:r w:rsidR="00BF48BD"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="00717A4D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śruby mocujące płytę bazową kompatybilne ze stołami ZAMAWIAJĄCEGO         </w:t>
            </w:r>
          </w:p>
          <w:p w:rsidR="00717A4D" w:rsidRPr="006A1954" w:rsidRDefault="00E10E16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717A4D" w:rsidRPr="006A1954">
              <w:rPr>
                <w:rFonts w:asciiTheme="minorHAnsi" w:hAnsiTheme="minorHAnsi" w:cstheme="minorHAnsi"/>
                <w:sz w:val="24"/>
                <w:szCs w:val="24"/>
              </w:rPr>
              <w:t>ZAMAWIAJĄCY posiada stoły firmy Varian)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Kpl.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17A4D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124F0A" w:rsidRDefault="00717A4D" w:rsidP="00717A4D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D" w:rsidRPr="006A1954" w:rsidRDefault="00E10E16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Ś</w:t>
            </w:r>
            <w:r w:rsidR="00717A4D"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ruby mocujące płytę z płytą przedłużającą (2 szt. śrub/1 kpl</w:t>
            </w: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6A195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717A4D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Komplet składający się z dwóch śrub łączących płytę bazową z płytą</w:t>
            </w:r>
            <w:r w:rsidR="00BF48BD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przedłużającą pod nogi, bez metalowych elementów kompatybilna z elementami  posiadanymi przez ZAMAWIAJĄCEGO (AIO3.0</w:t>
            </w:r>
            <w:r w:rsidR="00E10E16"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firmy Orfit)</w:t>
            </w:r>
          </w:p>
          <w:p w:rsidR="006A1954" w:rsidRDefault="006A1954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1954" w:rsidRDefault="006A1954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1954" w:rsidRPr="006A1954" w:rsidRDefault="006A1954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Kpl.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17A4D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124F0A" w:rsidRDefault="00717A4D" w:rsidP="00717A4D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b/>
                <w:sz w:val="24"/>
                <w:szCs w:val="24"/>
              </w:rPr>
              <w:t>Zapięcia do wypełnienia tacy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 xml:space="preserve">komplet zapięć umożliwiających przytwierdzenie wypełnienia do tacy bazowej </w:t>
            </w:r>
          </w:p>
          <w:p w:rsidR="00717A4D" w:rsidRPr="006A1954" w:rsidRDefault="00717A4D" w:rsidP="006A1954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54">
              <w:rPr>
                <w:rFonts w:asciiTheme="minorHAnsi" w:hAnsiTheme="minorHAnsi" w:cstheme="minorHAnsi"/>
                <w:sz w:val="24"/>
                <w:szCs w:val="24"/>
              </w:rPr>
              <w:t>kompatybilne z elementami  posiadanymi przez ZAMAWIAJĄCEGO (AIO3.0  firmy Orfit)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Kpl.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4D" w:rsidRPr="00BF48BD" w:rsidRDefault="00BF48BD" w:rsidP="00BF48BD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F48B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BF48BD" w:rsidRDefault="00717A4D" w:rsidP="00BF48B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4D" w:rsidRPr="00124F0A" w:rsidRDefault="00717A4D" w:rsidP="00717A4D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17A4D" w:rsidRPr="00124F0A" w:rsidTr="009C4A08">
        <w:trPr>
          <w:trHeight w:val="575"/>
        </w:trPr>
        <w:tc>
          <w:tcPr>
            <w:tcW w:w="8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pStyle w:val="Stopka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A4D" w:rsidRPr="00124F0A" w:rsidRDefault="00717A4D" w:rsidP="00717A4D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717A4D" w:rsidRPr="00124F0A" w:rsidRDefault="00717A4D" w:rsidP="00717A4D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717A4D" w:rsidRPr="00124F0A" w:rsidRDefault="00717A4D" w:rsidP="00717A4D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124F0A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</w:t>
      </w:r>
      <w:r w:rsidRPr="001605DF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-284" w:firstLine="284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7F041A" w:rsidRDefault="007A1273" w:rsidP="007A1273">
      <w:pPr>
        <w:numPr>
          <w:ilvl w:val="0"/>
          <w:numId w:val="2"/>
        </w:numPr>
        <w:spacing w:line="276" w:lineRule="auto"/>
        <w:ind w:hanging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</w:t>
      </w:r>
      <w:r w:rsidR="000C74D6">
        <w:rPr>
          <w:rFonts w:asciiTheme="minorHAnsi" w:hAnsiTheme="minorHAnsi" w:cstheme="minorBidi"/>
          <w:color w:val="000000"/>
          <w:sz w:val="24"/>
          <w:szCs w:val="24"/>
        </w:rPr>
        <w:t>dostarczenia przedmiotu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w terminie maksymalnie </w:t>
      </w:r>
      <w:r w:rsidR="000F249C">
        <w:rPr>
          <w:rFonts w:asciiTheme="minorHAnsi" w:hAnsiTheme="minorHAnsi" w:cstheme="minorBidi"/>
          <w:color w:val="000000"/>
          <w:sz w:val="24"/>
          <w:szCs w:val="24"/>
        </w:rPr>
        <w:t>…………..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na podstawie 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złożonego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cego zamówie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nia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, licząc bieg terminu od dnia otrzymania </w:t>
      </w:r>
      <w:r w:rsidR="007F041A">
        <w:rPr>
          <w:rFonts w:asciiTheme="minorHAnsi" w:hAnsiTheme="minorHAnsi" w:cstheme="minorBidi"/>
          <w:color w:val="000000"/>
          <w:sz w:val="24"/>
          <w:szCs w:val="24"/>
        </w:rPr>
        <w:t>zamówienia Zamawiającego).</w:t>
      </w:r>
    </w:p>
    <w:p w:rsidR="007F041A" w:rsidRPr="007F041A" w:rsidRDefault="007F041A" w:rsidP="007F041A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Wymagany termin gwarancji/ przydatności min </w:t>
      </w:r>
      <w:r w:rsidR="00C20402">
        <w:rPr>
          <w:rFonts w:asciiTheme="majorHAnsi" w:hAnsiTheme="majorHAnsi" w:cstheme="majorHAnsi"/>
          <w:b/>
          <w:color w:val="000000"/>
          <w:sz w:val="24"/>
          <w:szCs w:val="18"/>
        </w:rPr>
        <w:t>12 m-cy</w:t>
      </w:r>
      <w:r w:rsidR="00553A8A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 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 licząc od daty dostarczenia towaru do Zamawiającego. </w:t>
      </w:r>
    </w:p>
    <w:p w:rsidR="00CE2E98" w:rsidRPr="00891C28" w:rsidRDefault="00CE2E98" w:rsidP="00CE2E9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E7" w:rsidRDefault="009728E7" w:rsidP="00256662">
      <w:pPr>
        <w:spacing w:after="0" w:line="240" w:lineRule="auto"/>
      </w:pPr>
      <w:r>
        <w:separator/>
      </w:r>
    </w:p>
  </w:endnote>
  <w:endnote w:type="continuationSeparator" w:id="0">
    <w:p w:rsidR="009728E7" w:rsidRDefault="009728E7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E3F">
          <w:rPr>
            <w:noProof/>
          </w:rPr>
          <w:t>4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E7" w:rsidRDefault="009728E7" w:rsidP="00256662">
      <w:pPr>
        <w:spacing w:after="0" w:line="240" w:lineRule="auto"/>
      </w:pPr>
      <w:r>
        <w:separator/>
      </w:r>
    </w:p>
  </w:footnote>
  <w:footnote w:type="continuationSeparator" w:id="0">
    <w:p w:rsidR="009728E7" w:rsidRDefault="009728E7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57" w:rsidRPr="0000675A" w:rsidRDefault="007A1273" w:rsidP="004C70F5">
    <w:pPr>
      <w:pStyle w:val="Nagwek"/>
      <w:spacing w:line="276" w:lineRule="auto"/>
      <w:rPr>
        <w:rFonts w:asciiTheme="minorHAnsi" w:eastAsiaTheme="minorHAnsi" w:hAnsiTheme="minorHAnsi" w:cstheme="minorHAnsi"/>
        <w:sz w:val="24"/>
        <w:szCs w:val="20"/>
      </w:rPr>
    </w:pPr>
    <w:r w:rsidRPr="00C94657">
      <w:rPr>
        <w:rFonts w:asciiTheme="minorHAnsi" w:eastAsiaTheme="minorHAnsi" w:hAnsiTheme="minorHAnsi" w:cstheme="minorHAnsi"/>
        <w:sz w:val="24"/>
        <w:szCs w:val="24"/>
      </w:rPr>
      <w:t>SPECYFIKACJA ASORTYMENTOWO-CENOWA</w:t>
    </w:r>
    <w:r w:rsidR="00C94657" w:rsidRPr="00C94657">
      <w:rPr>
        <w:rFonts w:asciiTheme="minorHAnsi" w:eastAsiaTheme="minorHAnsi" w:hAnsiTheme="minorHAnsi" w:cstheme="minorHAnsi"/>
        <w:sz w:val="24"/>
        <w:szCs w:val="24"/>
      </w:rPr>
      <w:t xml:space="preserve"> </w:t>
    </w:r>
    <w:r w:rsidR="008B5051">
      <w:rPr>
        <w:rFonts w:cstheme="minorHAnsi"/>
        <w:b/>
        <w:sz w:val="24"/>
        <w:szCs w:val="24"/>
      </w:rPr>
      <w:t xml:space="preserve">dotyczy  jednorazowej  dostawy asortymentu do stabilizacji w radioterapii dla  </w:t>
    </w:r>
    <w:r w:rsidR="004C70F5">
      <w:rPr>
        <w:rFonts w:cstheme="minorHAnsi"/>
        <w:b/>
        <w:sz w:val="24"/>
        <w:szCs w:val="24"/>
      </w:rPr>
      <w:t xml:space="preserve">Zakładu Planowania Radioterapii </w:t>
    </w:r>
    <w:r w:rsidRPr="0000675A">
      <w:rPr>
        <w:rFonts w:asciiTheme="minorHAnsi" w:eastAsiaTheme="minorHAnsi" w:hAnsiTheme="minorHAnsi" w:cstheme="minorHAnsi"/>
        <w:sz w:val="24"/>
        <w:szCs w:val="24"/>
      </w:rPr>
      <w:t xml:space="preserve">- </w:t>
    </w:r>
    <w:r w:rsidR="003E3170" w:rsidRPr="0000675A">
      <w:rPr>
        <w:rFonts w:asciiTheme="minorHAnsi" w:eastAsiaTheme="minorHAnsi" w:hAnsiTheme="minorHAnsi" w:cstheme="minorHAnsi"/>
        <w:sz w:val="24"/>
        <w:szCs w:val="24"/>
      </w:rPr>
      <w:t xml:space="preserve"> </w:t>
    </w:r>
    <w:r w:rsidR="00C94657" w:rsidRPr="0000675A">
      <w:rPr>
        <w:rFonts w:asciiTheme="minorHAnsi" w:eastAsiaTheme="minorHAnsi" w:hAnsiTheme="minorHAnsi" w:cstheme="minorHAnsi"/>
        <w:sz w:val="24"/>
        <w:szCs w:val="20"/>
      </w:rPr>
      <w:t xml:space="preserve">Narodowego Instytutu Onkologii im. Marii Skłodowskiej – Curie - Państwowego Instytutu Badawczego Oddział w Gliwicach. </w:t>
    </w:r>
  </w:p>
  <w:p w:rsidR="00C94657" w:rsidRPr="0000675A" w:rsidRDefault="0000675A" w:rsidP="001956F4">
    <w:pPr>
      <w:pStyle w:val="Nagwek"/>
      <w:spacing w:line="276" w:lineRule="auto"/>
      <w:rPr>
        <w:rFonts w:asciiTheme="minorHAnsi" w:eastAsiaTheme="minorHAnsi" w:hAnsiTheme="minorHAnsi" w:cstheme="minorHAnsi"/>
        <w:sz w:val="24"/>
        <w:szCs w:val="24"/>
      </w:rPr>
    </w:pPr>
    <w:r>
      <w:rPr>
        <w:rFonts w:asciiTheme="minorHAnsi" w:eastAsiaTheme="minorHAnsi" w:hAnsiTheme="minorHAnsi" w:cstheme="minorHAnsi"/>
        <w:sz w:val="24"/>
        <w:szCs w:val="24"/>
      </w:rPr>
      <w:t>Załącznik nr 1 do zapytania DZ/DZ-072-</w:t>
    </w:r>
    <w:r w:rsidR="00553A8A">
      <w:rPr>
        <w:rFonts w:asciiTheme="minorHAnsi" w:eastAsiaTheme="minorHAnsi" w:hAnsiTheme="minorHAnsi" w:cstheme="minorHAnsi"/>
        <w:sz w:val="24"/>
        <w:szCs w:val="24"/>
      </w:rPr>
      <w:t>141</w:t>
    </w:r>
    <w:r>
      <w:rPr>
        <w:rFonts w:asciiTheme="minorHAnsi" w:eastAsiaTheme="minorHAnsi" w:hAnsiTheme="minorHAnsi" w:cstheme="minorHAnsi"/>
        <w:sz w:val="24"/>
        <w:szCs w:val="24"/>
      </w:rPr>
      <w:t>/2026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814"/>
    <w:multiLevelType w:val="hybridMultilevel"/>
    <w:tmpl w:val="C22C8A0C"/>
    <w:lvl w:ilvl="0" w:tplc="AFF49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4C27"/>
    <w:multiLevelType w:val="hybridMultilevel"/>
    <w:tmpl w:val="4EA6A38C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37460A"/>
    <w:multiLevelType w:val="hybridMultilevel"/>
    <w:tmpl w:val="63A081DE"/>
    <w:lvl w:ilvl="0" w:tplc="AFF49AC6">
      <w:start w:val="1"/>
      <w:numFmt w:val="bullet"/>
      <w:lvlText w:val="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448EB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42867"/>
    <w:multiLevelType w:val="hybridMultilevel"/>
    <w:tmpl w:val="59EAFE16"/>
    <w:lvl w:ilvl="0" w:tplc="F4366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2B49"/>
    <w:multiLevelType w:val="hybridMultilevel"/>
    <w:tmpl w:val="9BD47DF0"/>
    <w:lvl w:ilvl="0" w:tplc="AFF49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4F0B"/>
    <w:multiLevelType w:val="hybridMultilevel"/>
    <w:tmpl w:val="4044D5A4"/>
    <w:lvl w:ilvl="0" w:tplc="AFF49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D2D10"/>
    <w:multiLevelType w:val="hybridMultilevel"/>
    <w:tmpl w:val="DCCE824E"/>
    <w:lvl w:ilvl="0" w:tplc="AFF49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06428"/>
    <w:multiLevelType w:val="hybridMultilevel"/>
    <w:tmpl w:val="042A33CA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5853"/>
    <w:multiLevelType w:val="hybridMultilevel"/>
    <w:tmpl w:val="FA1A5B86"/>
    <w:lvl w:ilvl="0" w:tplc="AFF49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13546"/>
    <w:multiLevelType w:val="hybridMultilevel"/>
    <w:tmpl w:val="0882AD4E"/>
    <w:lvl w:ilvl="0" w:tplc="AFF49AC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00E1B"/>
    <w:multiLevelType w:val="hybridMultilevel"/>
    <w:tmpl w:val="8300FFF2"/>
    <w:lvl w:ilvl="0" w:tplc="AFF49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F16DC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2"/>
  </w:num>
  <w:num w:numId="8">
    <w:abstractNumId w:val="15"/>
  </w:num>
  <w:num w:numId="9">
    <w:abstractNumId w:val="5"/>
  </w:num>
  <w:num w:numId="10">
    <w:abstractNumId w:val="4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04DAC"/>
    <w:rsid w:val="0000675A"/>
    <w:rsid w:val="00037601"/>
    <w:rsid w:val="0006665F"/>
    <w:rsid w:val="000906F1"/>
    <w:rsid w:val="00092CFB"/>
    <w:rsid w:val="000A09BE"/>
    <w:rsid w:val="000B2882"/>
    <w:rsid w:val="000C74D6"/>
    <w:rsid w:val="000C7D71"/>
    <w:rsid w:val="000F249C"/>
    <w:rsid w:val="00110F05"/>
    <w:rsid w:val="00113148"/>
    <w:rsid w:val="00124F0A"/>
    <w:rsid w:val="001512EC"/>
    <w:rsid w:val="00156B5F"/>
    <w:rsid w:val="001605DF"/>
    <w:rsid w:val="00161183"/>
    <w:rsid w:val="00161CEF"/>
    <w:rsid w:val="00174432"/>
    <w:rsid w:val="001956F4"/>
    <w:rsid w:val="001A0DA4"/>
    <w:rsid w:val="001A3424"/>
    <w:rsid w:val="001A51D6"/>
    <w:rsid w:val="001E39EE"/>
    <w:rsid w:val="00207DEE"/>
    <w:rsid w:val="00235E00"/>
    <w:rsid w:val="002378AD"/>
    <w:rsid w:val="002505F9"/>
    <w:rsid w:val="00256662"/>
    <w:rsid w:val="00291086"/>
    <w:rsid w:val="00297E3F"/>
    <w:rsid w:val="002B075D"/>
    <w:rsid w:val="002C2BDF"/>
    <w:rsid w:val="002C3E81"/>
    <w:rsid w:val="002D0FAB"/>
    <w:rsid w:val="00317DB7"/>
    <w:rsid w:val="00322A0D"/>
    <w:rsid w:val="003420C4"/>
    <w:rsid w:val="00347582"/>
    <w:rsid w:val="00353E1F"/>
    <w:rsid w:val="00377516"/>
    <w:rsid w:val="00395498"/>
    <w:rsid w:val="003C061F"/>
    <w:rsid w:val="003D2405"/>
    <w:rsid w:val="003E3170"/>
    <w:rsid w:val="003F6242"/>
    <w:rsid w:val="00404C46"/>
    <w:rsid w:val="004061C0"/>
    <w:rsid w:val="00423A93"/>
    <w:rsid w:val="004471B6"/>
    <w:rsid w:val="00452282"/>
    <w:rsid w:val="00470E5C"/>
    <w:rsid w:val="00471304"/>
    <w:rsid w:val="004A51BC"/>
    <w:rsid w:val="004B37A6"/>
    <w:rsid w:val="004C6DAA"/>
    <w:rsid w:val="004C6F91"/>
    <w:rsid w:val="004C70F5"/>
    <w:rsid w:val="004D6DC4"/>
    <w:rsid w:val="004E2525"/>
    <w:rsid w:val="004E3BAC"/>
    <w:rsid w:val="005405E7"/>
    <w:rsid w:val="0054101C"/>
    <w:rsid w:val="00553A8A"/>
    <w:rsid w:val="00557B60"/>
    <w:rsid w:val="0056148F"/>
    <w:rsid w:val="005C2844"/>
    <w:rsid w:val="005D73FC"/>
    <w:rsid w:val="005E715A"/>
    <w:rsid w:val="005F0300"/>
    <w:rsid w:val="0064481A"/>
    <w:rsid w:val="00651A7F"/>
    <w:rsid w:val="006556B5"/>
    <w:rsid w:val="00663FB7"/>
    <w:rsid w:val="00674452"/>
    <w:rsid w:val="0067678B"/>
    <w:rsid w:val="00682190"/>
    <w:rsid w:val="00693E66"/>
    <w:rsid w:val="006A1954"/>
    <w:rsid w:val="006A4336"/>
    <w:rsid w:val="006B3F4A"/>
    <w:rsid w:val="006D19C7"/>
    <w:rsid w:val="006D5A40"/>
    <w:rsid w:val="006E3B5E"/>
    <w:rsid w:val="006F143D"/>
    <w:rsid w:val="00717A4D"/>
    <w:rsid w:val="00726F7F"/>
    <w:rsid w:val="0075295C"/>
    <w:rsid w:val="00756AC1"/>
    <w:rsid w:val="007714FE"/>
    <w:rsid w:val="00785A1F"/>
    <w:rsid w:val="00793CF6"/>
    <w:rsid w:val="007A1273"/>
    <w:rsid w:val="007A76AA"/>
    <w:rsid w:val="007C0EEE"/>
    <w:rsid w:val="007C6718"/>
    <w:rsid w:val="007F041A"/>
    <w:rsid w:val="007F5588"/>
    <w:rsid w:val="008029EF"/>
    <w:rsid w:val="0080620A"/>
    <w:rsid w:val="00812618"/>
    <w:rsid w:val="00823013"/>
    <w:rsid w:val="00823DA0"/>
    <w:rsid w:val="008819CB"/>
    <w:rsid w:val="008822FF"/>
    <w:rsid w:val="008868B2"/>
    <w:rsid w:val="00886BD4"/>
    <w:rsid w:val="00891C28"/>
    <w:rsid w:val="00893944"/>
    <w:rsid w:val="008A501B"/>
    <w:rsid w:val="008B3DAF"/>
    <w:rsid w:val="008B5051"/>
    <w:rsid w:val="00903C3E"/>
    <w:rsid w:val="00935DEF"/>
    <w:rsid w:val="009530ED"/>
    <w:rsid w:val="009728E7"/>
    <w:rsid w:val="00977BF3"/>
    <w:rsid w:val="0098457E"/>
    <w:rsid w:val="00993FB5"/>
    <w:rsid w:val="00994162"/>
    <w:rsid w:val="009C1837"/>
    <w:rsid w:val="009C4905"/>
    <w:rsid w:val="009C4A08"/>
    <w:rsid w:val="009E779E"/>
    <w:rsid w:val="009F316F"/>
    <w:rsid w:val="009F4BD7"/>
    <w:rsid w:val="009F5D73"/>
    <w:rsid w:val="00A235D8"/>
    <w:rsid w:val="00A31AFE"/>
    <w:rsid w:val="00A41153"/>
    <w:rsid w:val="00A41948"/>
    <w:rsid w:val="00A5321F"/>
    <w:rsid w:val="00A56D68"/>
    <w:rsid w:val="00A86852"/>
    <w:rsid w:val="00A97426"/>
    <w:rsid w:val="00AC0932"/>
    <w:rsid w:val="00AC51F6"/>
    <w:rsid w:val="00AF0E95"/>
    <w:rsid w:val="00B144BC"/>
    <w:rsid w:val="00BB327C"/>
    <w:rsid w:val="00BC2040"/>
    <w:rsid w:val="00BC6314"/>
    <w:rsid w:val="00BD5A85"/>
    <w:rsid w:val="00BF01E3"/>
    <w:rsid w:val="00BF48BD"/>
    <w:rsid w:val="00C20402"/>
    <w:rsid w:val="00C25169"/>
    <w:rsid w:val="00C26953"/>
    <w:rsid w:val="00C67340"/>
    <w:rsid w:val="00C7482B"/>
    <w:rsid w:val="00C76272"/>
    <w:rsid w:val="00C86201"/>
    <w:rsid w:val="00C906FB"/>
    <w:rsid w:val="00C94657"/>
    <w:rsid w:val="00CC6C5F"/>
    <w:rsid w:val="00CD4015"/>
    <w:rsid w:val="00CE092A"/>
    <w:rsid w:val="00CE2E98"/>
    <w:rsid w:val="00D01F9A"/>
    <w:rsid w:val="00D276BA"/>
    <w:rsid w:val="00D409E0"/>
    <w:rsid w:val="00D45146"/>
    <w:rsid w:val="00D90C1F"/>
    <w:rsid w:val="00DC120E"/>
    <w:rsid w:val="00E10E16"/>
    <w:rsid w:val="00E12928"/>
    <w:rsid w:val="00E42EC5"/>
    <w:rsid w:val="00E451B9"/>
    <w:rsid w:val="00E52E04"/>
    <w:rsid w:val="00E640AF"/>
    <w:rsid w:val="00E85F93"/>
    <w:rsid w:val="00E90573"/>
    <w:rsid w:val="00E95783"/>
    <w:rsid w:val="00EB4B75"/>
    <w:rsid w:val="00ED5258"/>
    <w:rsid w:val="00F105E3"/>
    <w:rsid w:val="00F30EFF"/>
    <w:rsid w:val="00F467D0"/>
    <w:rsid w:val="00FC37C6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4905"/>
    <w:rPr>
      <w:b/>
      <w:bCs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qFormat/>
    <w:rsid w:val="006B3F4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0F5"/>
    <w:rPr>
      <w:sz w:val="16"/>
      <w:szCs w:val="16"/>
    </w:rPr>
  </w:style>
  <w:style w:type="paragraph" w:styleId="Bezodstpw">
    <w:name w:val="No Spacing"/>
    <w:uiPriority w:val="1"/>
    <w:qFormat/>
    <w:rsid w:val="00717A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51244-D690-4EE6-9DA7-E74B6A12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2</cp:revision>
  <cp:lastPrinted>2026-06-30T08:24:00Z</cp:lastPrinted>
  <dcterms:created xsi:type="dcterms:W3CDTF">2026-06-30T10:20:00Z</dcterms:created>
  <dcterms:modified xsi:type="dcterms:W3CDTF">2026-06-30T10:20:00Z</dcterms:modified>
</cp:coreProperties>
</file>