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5732B" w14:textId="241D0CC3" w:rsidR="00D02DC8" w:rsidRPr="00D02DC8" w:rsidRDefault="00D02DC8" w:rsidP="00D02DC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851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D02DC8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Załącznik nr 1 d</w:t>
      </w:r>
      <w:r w:rsidR="00781587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o zapytania cenowego DZ/AM-231-60</w:t>
      </w:r>
      <w:r w:rsidRPr="00D02DC8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/26</w:t>
      </w:r>
    </w:p>
    <w:p w14:paraId="1BBFF5D7" w14:textId="77777777" w:rsidR="00D02DC8" w:rsidRPr="00D02DC8" w:rsidRDefault="00D02DC8" w:rsidP="00D02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</w:p>
    <w:p w14:paraId="2E46FBF1" w14:textId="77777777" w:rsidR="00D02DC8" w:rsidRPr="00B07637" w:rsidRDefault="00D02DC8" w:rsidP="00D02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  <w:r w:rsidRPr="00B07637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 xml:space="preserve">Parametry techniczne – wstrzykiwacz kontrastu </w:t>
      </w:r>
    </w:p>
    <w:tbl>
      <w:tblPr>
        <w:tblW w:w="113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238"/>
        <w:gridCol w:w="1701"/>
        <w:gridCol w:w="2977"/>
      </w:tblGrid>
      <w:tr w:rsidR="0068353A" w:rsidRPr="00D02DC8" w14:paraId="5E1239DD" w14:textId="77777777" w:rsidTr="00B07637">
        <w:trPr>
          <w:trHeight w:val="340"/>
        </w:trPr>
        <w:tc>
          <w:tcPr>
            <w:tcW w:w="425" w:type="dxa"/>
            <w:shd w:val="pct15" w:color="auto" w:fill="auto"/>
            <w:vAlign w:val="center"/>
          </w:tcPr>
          <w:p w14:paraId="55F8CC61" w14:textId="2D2DAB86" w:rsidR="0068353A" w:rsidRPr="00D02DC8" w:rsidRDefault="0068353A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Lp</w:t>
            </w:r>
          </w:p>
        </w:tc>
        <w:tc>
          <w:tcPr>
            <w:tcW w:w="6238" w:type="dxa"/>
            <w:shd w:val="pct15" w:color="auto" w:fill="auto"/>
            <w:vAlign w:val="center"/>
          </w:tcPr>
          <w:p w14:paraId="44C58BF7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wymagane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9975DB1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Wartość wymagana</w:t>
            </w:r>
          </w:p>
        </w:tc>
        <w:tc>
          <w:tcPr>
            <w:tcW w:w="2977" w:type="dxa"/>
            <w:shd w:val="pct15" w:color="auto" w:fill="auto"/>
            <w:vAlign w:val="center"/>
          </w:tcPr>
          <w:p w14:paraId="6EF23CC5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 oferowany</w:t>
            </w:r>
          </w:p>
        </w:tc>
      </w:tr>
      <w:tr w:rsidR="0068353A" w:rsidRPr="00D02DC8" w14:paraId="29D23E6E" w14:textId="77777777" w:rsidTr="00B07637">
        <w:trPr>
          <w:trHeight w:val="340"/>
        </w:trPr>
        <w:tc>
          <w:tcPr>
            <w:tcW w:w="11341" w:type="dxa"/>
            <w:gridSpan w:val="4"/>
            <w:shd w:val="clear" w:color="auto" w:fill="CCECFF" w:themeFill="accent1" w:themeFillTint="33"/>
            <w:vAlign w:val="center"/>
          </w:tcPr>
          <w:p w14:paraId="7C42CD7D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Informacje ogólne</w:t>
            </w:r>
          </w:p>
        </w:tc>
      </w:tr>
      <w:tr w:rsidR="0068353A" w:rsidRPr="00D02DC8" w14:paraId="4886920F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1B1CBEB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1CE8B490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Producent/kraj</w:t>
            </w:r>
          </w:p>
        </w:tc>
        <w:tc>
          <w:tcPr>
            <w:tcW w:w="1701" w:type="dxa"/>
            <w:vAlign w:val="center"/>
          </w:tcPr>
          <w:p w14:paraId="5D235A9E" w14:textId="5F350A9B" w:rsidR="0068353A" w:rsidRPr="00D02DC8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2977" w:type="dxa"/>
            <w:vAlign w:val="center"/>
          </w:tcPr>
          <w:p w14:paraId="30585A22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D02DC8" w14:paraId="298A4BAC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6D9E1CC4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65C28ACE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Model/Typ</w:t>
            </w:r>
          </w:p>
        </w:tc>
        <w:tc>
          <w:tcPr>
            <w:tcW w:w="1701" w:type="dxa"/>
            <w:vAlign w:val="center"/>
          </w:tcPr>
          <w:p w14:paraId="74E75A46" w14:textId="327172DD" w:rsidR="0068353A" w:rsidRPr="00D02DC8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2977" w:type="dxa"/>
            <w:vAlign w:val="center"/>
          </w:tcPr>
          <w:p w14:paraId="6A7F1D0C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D02DC8" w14:paraId="5CF74EEB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985D80E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5EBE715E" w14:textId="1D2E8064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fabrycznie nowe (rok produkcji nie wcześniej niż 202</w:t>
            </w:r>
            <w:r w:rsidR="001B1C4A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6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vAlign w:val="center"/>
          </w:tcPr>
          <w:p w14:paraId="41C20C8E" w14:textId="36F3E141" w:rsidR="0068353A" w:rsidRPr="00D02DC8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2977" w:type="dxa"/>
            <w:vAlign w:val="center"/>
          </w:tcPr>
          <w:p w14:paraId="4C686BAB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781587" w14:paraId="1B5AF34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169B785F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</w:tcPr>
          <w:p w14:paraId="656596AC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701" w:type="dxa"/>
            <w:vAlign w:val="center"/>
          </w:tcPr>
          <w:p w14:paraId="05522D3D" w14:textId="75F7C419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  <w:r w:rsidR="00580F7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i załączyć dokumenty potwierdzające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(jeżeli posiada)</w:t>
            </w:r>
          </w:p>
        </w:tc>
        <w:tc>
          <w:tcPr>
            <w:tcW w:w="2977" w:type="dxa"/>
            <w:vAlign w:val="center"/>
          </w:tcPr>
          <w:p w14:paraId="3C9E2E17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D02DC8" w14:paraId="6579DFE3" w14:textId="77777777" w:rsidTr="00B07637">
        <w:trPr>
          <w:trHeight w:val="359"/>
        </w:trPr>
        <w:tc>
          <w:tcPr>
            <w:tcW w:w="11341" w:type="dxa"/>
            <w:gridSpan w:val="4"/>
            <w:shd w:val="clear" w:color="auto" w:fill="CCECFF" w:themeFill="accent1" w:themeFillTint="33"/>
            <w:vAlign w:val="center"/>
          </w:tcPr>
          <w:p w14:paraId="0B340393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podstawowe</w:t>
            </w:r>
          </w:p>
        </w:tc>
      </w:tr>
      <w:tr w:rsidR="00D02DC8" w:rsidRPr="00D02DC8" w14:paraId="6FE83DC1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F8EFE3B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CD16" w14:textId="6D0E0BB3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Zasilanie bateryjne (bezprzewodowe)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2E9" w14:textId="4EE3B2FC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18578078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7F009ABC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B95FDDD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EBB" w14:textId="10564930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Waga urządzenia: max 45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E70" w14:textId="59426F88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72C4B27F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F92F03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553D0E04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82B3" w14:textId="64BD9DFA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lang w:val="pl-PL" w:eastAsia="pl-PL"/>
              </w:rPr>
              <w:t>Kompatybilność MRI: 3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DF4C" w14:textId="59627D66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7C645161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0E0B7D77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3168975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23AD" w14:textId="32719C61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Minimalna prędkość przepływu: 0,1 – 10 ml/s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2FA" w14:textId="4B890569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 xml:space="preserve">TAK </w:t>
            </w:r>
          </w:p>
        </w:tc>
        <w:tc>
          <w:tcPr>
            <w:tcW w:w="2977" w:type="dxa"/>
            <w:vAlign w:val="center"/>
          </w:tcPr>
          <w:p w14:paraId="10F12455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CDA2305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14B481AE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99B8" w14:textId="62A1749E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Minimalna dokładność przepływu: 0,1 ml/s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9CE" w14:textId="6703CBAE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69FFFEAD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1E5594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002D082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5E3B7" w14:textId="17A9BCD6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Czujniki wykrywające powietrze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D12D" w14:textId="65BE236C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1F4E8231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01A97B3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4C272BA0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74EA" w14:textId="4A61E39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Czujnik wykrywający ciśnienie w systemie wężyków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FC0A" w14:textId="2864ED47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0907ECF8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5DF921D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2076ED7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3EFD1" w14:textId="42EF72F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Pojemniki na środek kontrastowy o minimalnej  pojemności 65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0A3A" w14:textId="771A5414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4D894316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08ECEBB5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4CFCA72B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5F663" w14:textId="4818881D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Pojemnik na NaCl o minimalnej pojemności 65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EAB" w14:textId="702A9C52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0BDBC3A3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F6B99E8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14A3FA6F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B3369" w14:textId="2DBBE330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 xml:space="preserve">Maksymalne ciśnienie w </w:t>
            </w:r>
            <w:r w:rsidRPr="00B07637">
              <w:rPr>
                <w:rFonts w:ascii="Calibri" w:hAnsi="Calibri" w:cs="Calibri"/>
                <w:lang w:val="pl-PL"/>
              </w:rPr>
              <w:t xml:space="preserve">systemie: </w:t>
            </w:r>
            <w:r w:rsidRPr="00D02DC8">
              <w:rPr>
                <w:rFonts w:ascii="Calibri" w:hAnsi="Calibri" w:cs="Calibri"/>
                <w:lang w:val="pl-PL"/>
              </w:rPr>
              <w:t>21</w:t>
            </w:r>
            <w:r w:rsidRPr="00D02DC8">
              <w:rPr>
                <w:rFonts w:ascii="Calibri" w:hAnsi="Calibri" w:cs="Calibri"/>
                <w:color w:val="FF0000"/>
                <w:lang w:val="pl-PL"/>
              </w:rPr>
              <w:t xml:space="preserve"> </w:t>
            </w:r>
            <w:r w:rsidRPr="00D02DC8">
              <w:rPr>
                <w:rFonts w:ascii="Calibri" w:hAnsi="Calibri" w:cs="Calibri"/>
                <w:lang w:val="pl-PL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411A" w14:textId="1C076369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224E42F6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D89FB1D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BFE27A5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3A934" w14:textId="627D64BF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Interfejs użytkownika: kolorowy terminal dotykowy LCD lub TFT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F593" w14:textId="7F8ED6AA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6EDFDF64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395FE10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1A8404F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81D32" w14:textId="25CE2B73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 xml:space="preserve">Bezprzewodowe połączenie terminala z </w:t>
            </w:r>
            <w:proofErr w:type="spellStart"/>
            <w:r w:rsidRPr="00D02DC8">
              <w:rPr>
                <w:rFonts w:ascii="Calibri" w:hAnsi="Calibri" w:cs="Calibri"/>
                <w:lang w:val="pl-PL"/>
              </w:rPr>
              <w:t>wstrzykiwaczem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E2CD" w14:textId="71659FA2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65BDB1EE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6014B4A6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5E9DA461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7F341" w14:textId="62AA0748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Możliwość jednoczesnego podawania środka kontrastowego oraz soli fizjologicznej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F289" w14:textId="2FE631B2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5B943727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07DF4C77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D8FB539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84F6F" w14:textId="148B26E3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Możliwość stosowania wielogodzinnych materiałów zużywalnych dla wielu pacjentów ze sterylnością pracy do 8h lub 24h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563" w14:textId="395F9E85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594D5C6B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3DA256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FBFCB0D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DBD29" w14:textId="245115CE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Zestaw kompletnych materiałów startowych dla 10 badań z kontrastem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CF73" w14:textId="55BE503C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41592480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D77DAFF" w14:textId="77777777" w:rsidTr="00B07637">
        <w:trPr>
          <w:trHeight w:val="409"/>
        </w:trPr>
        <w:tc>
          <w:tcPr>
            <w:tcW w:w="11341" w:type="dxa"/>
            <w:gridSpan w:val="4"/>
            <w:shd w:val="clear" w:color="auto" w:fill="CCECFF" w:themeFill="accent1" w:themeFillTint="33"/>
            <w:vAlign w:val="center"/>
          </w:tcPr>
          <w:p w14:paraId="67C5E1E4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Gwarancja i serwis</w:t>
            </w:r>
          </w:p>
        </w:tc>
      </w:tr>
      <w:tr w:rsidR="00D02DC8" w:rsidRPr="00D02DC8" w14:paraId="0BB22AB2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6A192314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A2E" w14:textId="35C8D17A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Gwarancja 24 miesiące</w:t>
            </w:r>
            <w:r w:rsidRPr="00D02DC8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 (nie krótsza jednak od okresu gwarancji zapewnionej przez producenta urządzenia)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07A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2977" w:type="dxa"/>
            <w:vAlign w:val="center"/>
          </w:tcPr>
          <w:p w14:paraId="41419306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607EAF60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4D1C9627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shd w:val="clear" w:color="auto" w:fill="auto"/>
          </w:tcPr>
          <w:p w14:paraId="5CB92571" w14:textId="65F17A34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przeglądy gwarancyjne zgodnie z zaleceniami producenta wraz ze wszystkimi częściami niezbędnymi do wykonania przeglądów.</w:t>
            </w:r>
          </w:p>
          <w:p w14:paraId="45DE40A2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701" w:type="dxa"/>
            <w:vAlign w:val="center"/>
          </w:tcPr>
          <w:p w14:paraId="7A6265DB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TAK, podać częstotliwość</w:t>
            </w:r>
          </w:p>
        </w:tc>
        <w:tc>
          <w:tcPr>
            <w:tcW w:w="2977" w:type="dxa"/>
            <w:vAlign w:val="center"/>
          </w:tcPr>
          <w:p w14:paraId="2BEA8F0D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  <w:t>Częstotliwość wymagana przez producenta: …….</w:t>
            </w:r>
          </w:p>
        </w:tc>
      </w:tr>
      <w:tr w:rsidR="00D02DC8" w:rsidRPr="00D02DC8" w14:paraId="633F036A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71AE4EA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EC8D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Instrukcja obsługi urządzenia w języku polskim dostarczona wraz z urządzeniem w formie papierowej i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DB1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092ECB6E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B07637" w:rsidRPr="00D02DC8" w14:paraId="25B2207F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372EC27" w14:textId="77777777" w:rsidR="00B07637" w:rsidRPr="00D02DC8" w:rsidRDefault="00B07637" w:rsidP="00B0763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A4432" w14:textId="2D1E483D" w:rsidR="00B07637" w:rsidRPr="00B07637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B07637">
              <w:rPr>
                <w:rFonts w:ascii="Calibri" w:eastAsia="Times New Roman" w:hAnsi="Calibri" w:cs="Calibri"/>
                <w:lang w:val="pl-PL" w:eastAsia="pl-PL"/>
              </w:rPr>
              <w:t>Przeszkolenie personelu Zamawiającego w zakresie obsługi urządzenia, podstawowe</w:t>
            </w:r>
            <w:r w:rsidR="008179E4">
              <w:rPr>
                <w:rFonts w:ascii="Calibri" w:eastAsia="Times New Roman" w:hAnsi="Calibri" w:cs="Calibri"/>
                <w:lang w:val="pl-PL" w:eastAsia="pl-PL"/>
              </w:rPr>
              <w:t>j konfiguracji oraz konserwacji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C90" w14:textId="6293B081" w:rsidR="00B07637" w:rsidRPr="00B07637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B07637">
              <w:rPr>
                <w:rFonts w:ascii="Calibri" w:eastAsia="Times New Roman" w:hAnsi="Calibri" w:cs="Calibri"/>
                <w:lang w:val="pl-PL" w:eastAsia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3E8F9774" w14:textId="77777777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B07637" w:rsidRPr="00D02DC8" w14:paraId="5070C07E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D957C6E" w14:textId="77777777" w:rsidR="00B07637" w:rsidRPr="00D02DC8" w:rsidRDefault="00B07637" w:rsidP="00B0763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6F10" w14:textId="674113B8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Dostawa, montaż i uruchomienie w siedzibie Zamawiającego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042" w14:textId="469E697D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3CA2E67B" w14:textId="77777777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</w:tbl>
    <w:p w14:paraId="0B071224" w14:textId="77777777" w:rsidR="00DC135E" w:rsidRDefault="00DC135E" w:rsidP="006E2E7D">
      <w:pPr>
        <w:suppressAutoHyphens/>
        <w:spacing w:line="360" w:lineRule="auto"/>
        <w:rPr>
          <w:rFonts w:ascii="Calibri" w:hAnsi="Calibri" w:cs="Calibri"/>
          <w:bCs/>
          <w:lang w:val="pl-PL"/>
        </w:rPr>
      </w:pPr>
    </w:p>
    <w:p w14:paraId="5F1B63F0" w14:textId="77777777" w:rsidR="00A71982" w:rsidRDefault="00A71982" w:rsidP="006E2E7D">
      <w:pPr>
        <w:suppressAutoHyphens/>
        <w:spacing w:line="360" w:lineRule="auto"/>
        <w:rPr>
          <w:rFonts w:ascii="Calibri" w:hAnsi="Calibri" w:cs="Calibri"/>
          <w:bCs/>
          <w:lang w:val="pl-PL"/>
        </w:rPr>
      </w:pPr>
    </w:p>
    <w:p w14:paraId="6C6FB590" w14:textId="77777777" w:rsidR="00A71982" w:rsidRPr="00A71982" w:rsidRDefault="00A71982" w:rsidP="00A71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Times New Roman" w:hAnsi="Calibri" w:cs="Calibri"/>
          <w:b/>
          <w:bdr w:val="none" w:sz="0" w:space="0" w:color="auto" w:frame="1"/>
          <w:lang w:val="pl-PL"/>
        </w:rPr>
      </w:pPr>
      <w:r w:rsidRPr="00A71982">
        <w:rPr>
          <w:rFonts w:ascii="Calibri" w:eastAsia="Times New Roman" w:hAnsi="Calibri" w:cs="Calibri"/>
          <w:b/>
          <w:bdr w:val="none" w:sz="0" w:space="0" w:color="auto" w:frame="1"/>
          <w:lang w:val="pl-PL"/>
        </w:rPr>
        <w:t xml:space="preserve">SPECYFIKACJA CENOWA </w:t>
      </w:r>
    </w:p>
    <w:tbl>
      <w:tblPr>
        <w:tblW w:w="6230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535"/>
        <w:gridCol w:w="891"/>
        <w:gridCol w:w="666"/>
        <w:gridCol w:w="1647"/>
        <w:gridCol w:w="1363"/>
        <w:gridCol w:w="1119"/>
        <w:gridCol w:w="1487"/>
      </w:tblGrid>
      <w:tr w:rsidR="00A71982" w:rsidRPr="00A71982" w14:paraId="6659C746" w14:textId="77777777" w:rsidTr="00A71982">
        <w:trPr>
          <w:trHeight w:val="566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14955764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L.p.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40465764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Przedmiot zamówienia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65937CC7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proofErr w:type="spellStart"/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j.m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6626DC3F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Ilość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hideMark/>
          </w:tcPr>
          <w:p w14:paraId="7BDC43AF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 xml:space="preserve">Cena jednostkowa netto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4C1D98DE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Wartość netto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267E661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VAT %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5A1EB02E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Wartość brutto</w:t>
            </w:r>
          </w:p>
        </w:tc>
      </w:tr>
      <w:tr w:rsidR="00A71982" w:rsidRPr="00A71982" w14:paraId="6FB0DC68" w14:textId="77777777" w:rsidTr="00A71982">
        <w:trPr>
          <w:trHeight w:val="176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EBE38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4328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22F45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C2A95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A58AA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856FD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 xml:space="preserve">6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DEA9A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7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DBC6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8</w:t>
            </w:r>
          </w:p>
        </w:tc>
      </w:tr>
      <w:tr w:rsidR="00A71982" w:rsidRPr="00A71982" w14:paraId="6CCD3A16" w14:textId="77777777" w:rsidTr="00A71982">
        <w:trPr>
          <w:trHeight w:val="91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75B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0781" w14:textId="2D1A8B80" w:rsidR="00A71982" w:rsidRPr="00A71982" w:rsidRDefault="00A71982" w:rsidP="00A719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</w:pPr>
            <w:proofErr w:type="spellStart"/>
            <w:r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  <w:t>Wstrzykiwacz</w:t>
            </w:r>
            <w:proofErr w:type="spellEnd"/>
            <w:r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  <w:t xml:space="preserve"> kontrastu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B19D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szt.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8E08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930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A637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7ACC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6D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  <w:tr w:rsidR="00A71982" w:rsidRPr="00A71982" w14:paraId="2832DAC2" w14:textId="77777777" w:rsidTr="00A71982">
        <w:trPr>
          <w:trHeight w:val="91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4B3E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2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536B5" w14:textId="567F5DD8" w:rsidR="00A71982" w:rsidRPr="00A71982" w:rsidRDefault="00A71982" w:rsidP="00A719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Zestaw kompletnych materiałów startowych dla 10 badań z kontrastem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8589" w14:textId="1220D579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zestaw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B30E" w14:textId="2073B03B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1B9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70B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9F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D024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  <w:tr w:rsidR="00170761" w:rsidRPr="00A71982" w14:paraId="48E1A5B7" w14:textId="77777777" w:rsidTr="00A71982">
        <w:trPr>
          <w:trHeight w:val="91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1415" w14:textId="139F372C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53A8" w14:textId="0250F992" w:rsidR="00170761" w:rsidRPr="00A71982" w:rsidRDefault="00170761" w:rsidP="001707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 xml:space="preserve">Gwarancja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0854" w14:textId="778304DE" w:rsidR="00170761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m-</w:t>
            </w:r>
            <w:proofErr w:type="spellStart"/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cy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7679" w14:textId="785EA6A4" w:rsidR="00170761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24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F8BE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635F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FEE3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4053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  <w:tr w:rsidR="00170761" w:rsidRPr="00A71982" w14:paraId="3DBAC5E8" w14:textId="77777777" w:rsidTr="00A71982">
        <w:tc>
          <w:tcPr>
            <w:tcW w:w="25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A0314D9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156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43BDA6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CF439A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612A90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91F4" w14:textId="49F176D9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SUMA 1-3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2DF6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F48E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E2A6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</w:tbl>
    <w:p w14:paraId="38D5D19E" w14:textId="77777777" w:rsidR="00A71982" w:rsidRPr="00D02DC8" w:rsidRDefault="00A71982" w:rsidP="006E2E7D">
      <w:pPr>
        <w:suppressAutoHyphens/>
        <w:spacing w:line="360" w:lineRule="auto"/>
        <w:rPr>
          <w:rFonts w:ascii="Calibri" w:hAnsi="Calibri" w:cs="Calibri"/>
          <w:bCs/>
          <w:lang w:val="pl-PL"/>
        </w:rPr>
      </w:pPr>
      <w:bookmarkStart w:id="0" w:name="_GoBack"/>
      <w:bookmarkEnd w:id="0"/>
    </w:p>
    <w:sectPr w:rsidR="00A71982" w:rsidRPr="00D02DC8" w:rsidSect="005B5DE4">
      <w:headerReference w:type="default" r:id="rId8"/>
      <w:footerReference w:type="default" r:id="rId9"/>
      <w:pgSz w:w="11900" w:h="16840"/>
      <w:pgMar w:top="284" w:right="1417" w:bottom="1417" w:left="1417" w:header="142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2C124" w14:textId="77777777" w:rsidR="00223817" w:rsidRDefault="00223817">
      <w:r>
        <w:separator/>
      </w:r>
    </w:p>
  </w:endnote>
  <w:endnote w:type="continuationSeparator" w:id="0">
    <w:p w14:paraId="131D967E" w14:textId="77777777" w:rsidR="00223817" w:rsidRDefault="0022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27AB" w14:textId="3C095F41" w:rsidR="00B26132" w:rsidRPr="0068353A" w:rsidRDefault="00B26132" w:rsidP="00750D80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FEDB7" w14:textId="77777777" w:rsidR="00223817" w:rsidRDefault="00223817">
      <w:r>
        <w:separator/>
      </w:r>
    </w:p>
  </w:footnote>
  <w:footnote w:type="continuationSeparator" w:id="0">
    <w:p w14:paraId="55CB1ECF" w14:textId="77777777" w:rsidR="00223817" w:rsidRDefault="0022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7A09258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5C4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356A9"/>
    <w:rsid w:val="0005337D"/>
    <w:rsid w:val="00062CAF"/>
    <w:rsid w:val="00062DF1"/>
    <w:rsid w:val="00062FBD"/>
    <w:rsid w:val="000701B5"/>
    <w:rsid w:val="00082CF0"/>
    <w:rsid w:val="000A1C37"/>
    <w:rsid w:val="001521FC"/>
    <w:rsid w:val="00162492"/>
    <w:rsid w:val="00164EA0"/>
    <w:rsid w:val="00170761"/>
    <w:rsid w:val="00174B77"/>
    <w:rsid w:val="001836B8"/>
    <w:rsid w:val="00185E65"/>
    <w:rsid w:val="001A6F43"/>
    <w:rsid w:val="001B1C4A"/>
    <w:rsid w:val="001C701D"/>
    <w:rsid w:val="001F1E22"/>
    <w:rsid w:val="001F240E"/>
    <w:rsid w:val="00214123"/>
    <w:rsid w:val="00217B14"/>
    <w:rsid w:val="00220A82"/>
    <w:rsid w:val="00223817"/>
    <w:rsid w:val="00281284"/>
    <w:rsid w:val="002956EB"/>
    <w:rsid w:val="002B096E"/>
    <w:rsid w:val="002D462F"/>
    <w:rsid w:val="002E20ED"/>
    <w:rsid w:val="002F7B89"/>
    <w:rsid w:val="0030104B"/>
    <w:rsid w:val="00310498"/>
    <w:rsid w:val="003248F1"/>
    <w:rsid w:val="00340595"/>
    <w:rsid w:val="00342002"/>
    <w:rsid w:val="00346745"/>
    <w:rsid w:val="003567D7"/>
    <w:rsid w:val="00367B90"/>
    <w:rsid w:val="003A37CA"/>
    <w:rsid w:val="003D7D1C"/>
    <w:rsid w:val="003E37A3"/>
    <w:rsid w:val="003E464F"/>
    <w:rsid w:val="003F0306"/>
    <w:rsid w:val="003F518D"/>
    <w:rsid w:val="00406AD3"/>
    <w:rsid w:val="0040731F"/>
    <w:rsid w:val="004252DE"/>
    <w:rsid w:val="00425C9C"/>
    <w:rsid w:val="004766A0"/>
    <w:rsid w:val="00493320"/>
    <w:rsid w:val="0049491D"/>
    <w:rsid w:val="004A0E2E"/>
    <w:rsid w:val="004C580C"/>
    <w:rsid w:val="004C6A10"/>
    <w:rsid w:val="004E3CB4"/>
    <w:rsid w:val="004F1667"/>
    <w:rsid w:val="004F2401"/>
    <w:rsid w:val="004F2A80"/>
    <w:rsid w:val="00515DAF"/>
    <w:rsid w:val="00525695"/>
    <w:rsid w:val="005551D8"/>
    <w:rsid w:val="0056656C"/>
    <w:rsid w:val="005706E4"/>
    <w:rsid w:val="00570A1D"/>
    <w:rsid w:val="00577A38"/>
    <w:rsid w:val="00580F74"/>
    <w:rsid w:val="005A236C"/>
    <w:rsid w:val="005A3428"/>
    <w:rsid w:val="005B10EC"/>
    <w:rsid w:val="005B5DE4"/>
    <w:rsid w:val="005E072D"/>
    <w:rsid w:val="005E5FF3"/>
    <w:rsid w:val="005F2D49"/>
    <w:rsid w:val="00625ED5"/>
    <w:rsid w:val="00634D4F"/>
    <w:rsid w:val="0066288A"/>
    <w:rsid w:val="00662C02"/>
    <w:rsid w:val="00672C46"/>
    <w:rsid w:val="00676A49"/>
    <w:rsid w:val="0068353A"/>
    <w:rsid w:val="00686903"/>
    <w:rsid w:val="00692C8C"/>
    <w:rsid w:val="0069307D"/>
    <w:rsid w:val="006E2E7D"/>
    <w:rsid w:val="006F64CD"/>
    <w:rsid w:val="00726291"/>
    <w:rsid w:val="00736FF3"/>
    <w:rsid w:val="0074492E"/>
    <w:rsid w:val="00750D80"/>
    <w:rsid w:val="0075477C"/>
    <w:rsid w:val="007624C5"/>
    <w:rsid w:val="007740DA"/>
    <w:rsid w:val="00781587"/>
    <w:rsid w:val="007A31AA"/>
    <w:rsid w:val="007E1D88"/>
    <w:rsid w:val="008179E4"/>
    <w:rsid w:val="0082509F"/>
    <w:rsid w:val="008267C1"/>
    <w:rsid w:val="0086281B"/>
    <w:rsid w:val="00871137"/>
    <w:rsid w:val="00892181"/>
    <w:rsid w:val="0089377A"/>
    <w:rsid w:val="008C04C7"/>
    <w:rsid w:val="008D3B0F"/>
    <w:rsid w:val="008D4305"/>
    <w:rsid w:val="008D53DD"/>
    <w:rsid w:val="008D5A20"/>
    <w:rsid w:val="008D664C"/>
    <w:rsid w:val="009021AE"/>
    <w:rsid w:val="00920C0B"/>
    <w:rsid w:val="009416E1"/>
    <w:rsid w:val="009559A5"/>
    <w:rsid w:val="0096200F"/>
    <w:rsid w:val="00962448"/>
    <w:rsid w:val="00980D97"/>
    <w:rsid w:val="00992723"/>
    <w:rsid w:val="009A785C"/>
    <w:rsid w:val="009B15F0"/>
    <w:rsid w:val="009D7141"/>
    <w:rsid w:val="009E381A"/>
    <w:rsid w:val="009F15AB"/>
    <w:rsid w:val="00A07837"/>
    <w:rsid w:val="00A71982"/>
    <w:rsid w:val="00AB06CB"/>
    <w:rsid w:val="00AD257F"/>
    <w:rsid w:val="00AF2CA7"/>
    <w:rsid w:val="00B04BB6"/>
    <w:rsid w:val="00B07637"/>
    <w:rsid w:val="00B11621"/>
    <w:rsid w:val="00B1272C"/>
    <w:rsid w:val="00B26132"/>
    <w:rsid w:val="00B33B05"/>
    <w:rsid w:val="00B54148"/>
    <w:rsid w:val="00B72635"/>
    <w:rsid w:val="00B74A30"/>
    <w:rsid w:val="00B753B8"/>
    <w:rsid w:val="00B75A32"/>
    <w:rsid w:val="00B95BB4"/>
    <w:rsid w:val="00BF6573"/>
    <w:rsid w:val="00C00F58"/>
    <w:rsid w:val="00C05DE9"/>
    <w:rsid w:val="00C1170B"/>
    <w:rsid w:val="00C70744"/>
    <w:rsid w:val="00C7270B"/>
    <w:rsid w:val="00C76D79"/>
    <w:rsid w:val="00C83C43"/>
    <w:rsid w:val="00CE0B6D"/>
    <w:rsid w:val="00D02DC8"/>
    <w:rsid w:val="00D03F43"/>
    <w:rsid w:val="00D257BF"/>
    <w:rsid w:val="00D27F4D"/>
    <w:rsid w:val="00D47A52"/>
    <w:rsid w:val="00D60C22"/>
    <w:rsid w:val="00D66663"/>
    <w:rsid w:val="00D670D4"/>
    <w:rsid w:val="00DC135E"/>
    <w:rsid w:val="00E045CD"/>
    <w:rsid w:val="00E27363"/>
    <w:rsid w:val="00E3141B"/>
    <w:rsid w:val="00E34718"/>
    <w:rsid w:val="00E36129"/>
    <w:rsid w:val="00E43CF2"/>
    <w:rsid w:val="00E63169"/>
    <w:rsid w:val="00E729C5"/>
    <w:rsid w:val="00E929CA"/>
    <w:rsid w:val="00E931FB"/>
    <w:rsid w:val="00EA1A62"/>
    <w:rsid w:val="00EB456F"/>
    <w:rsid w:val="00EC2418"/>
    <w:rsid w:val="00ED3105"/>
    <w:rsid w:val="00EE79F2"/>
    <w:rsid w:val="00F03C92"/>
    <w:rsid w:val="00F12A57"/>
    <w:rsid w:val="00F22EBD"/>
    <w:rsid w:val="00F25690"/>
    <w:rsid w:val="00F67A92"/>
    <w:rsid w:val="00F962C6"/>
    <w:rsid w:val="00F96EA1"/>
    <w:rsid w:val="00FA00FF"/>
    <w:rsid w:val="00FA0FAC"/>
    <w:rsid w:val="00FA56FF"/>
    <w:rsid w:val="00FB05A2"/>
    <w:rsid w:val="00FB45A7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94ECF6E1-4409-4BBF-B5D8-55B1519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A3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A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7E68-42DA-49DC-9C22-62C720B2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Wojcieszek</dc:creator>
  <cp:keywords/>
  <dc:description/>
  <cp:lastModifiedBy>Ewelina Piątek</cp:lastModifiedBy>
  <cp:revision>17</cp:revision>
  <cp:lastPrinted>2026-05-21T11:05:00Z</cp:lastPrinted>
  <dcterms:created xsi:type="dcterms:W3CDTF">2026-03-05T08:22:00Z</dcterms:created>
  <dcterms:modified xsi:type="dcterms:W3CDTF">2026-05-21T11:05:00Z</dcterms:modified>
</cp:coreProperties>
</file>