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65" w:rsidRDefault="00DC5CCF">
      <w:r>
        <w:t>Załącznik nr 3 do zapytania nr DZ/DI-072-18/26 z dnia 10.4.2026r.</w:t>
      </w:r>
    </w:p>
    <w:p w:rsidR="00DC5CCF" w:rsidRDefault="00DC5CCF"/>
    <w:p w:rsidR="00DC5CCF" w:rsidRPr="00317ACF" w:rsidRDefault="00DC5CCF" w:rsidP="00DC5CCF">
      <w:pPr>
        <w:jc w:val="center"/>
        <w:rPr>
          <w:rFonts w:ascii="Arial" w:hAnsi="Arial" w:cs="Arial"/>
          <w:b/>
          <w:sz w:val="18"/>
          <w:szCs w:val="18"/>
        </w:rPr>
      </w:pPr>
    </w:p>
    <w:p w:rsidR="00DC5CCF" w:rsidRPr="00317ACF" w:rsidRDefault="00DC5CCF" w:rsidP="00DC5C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OPIS PRZEDMIOTU ZAMÓWIENIA</w:t>
      </w:r>
    </w:p>
    <w:p w:rsidR="00DC5CCF" w:rsidRPr="00317ACF" w:rsidRDefault="00DC5CCF" w:rsidP="00DC5CCF">
      <w:pPr>
        <w:rPr>
          <w:rFonts w:ascii="Arial" w:hAnsi="Arial" w:cs="Arial"/>
          <w:b/>
          <w:sz w:val="18"/>
          <w:szCs w:val="18"/>
        </w:rPr>
      </w:pPr>
    </w:p>
    <w:p w:rsidR="00DC5CCF" w:rsidRPr="00317ACF" w:rsidRDefault="00DC5CCF" w:rsidP="00DC5CC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17ACF">
        <w:rPr>
          <w:rFonts w:ascii="Arial" w:hAnsi="Arial" w:cs="Arial"/>
          <w:b/>
          <w:sz w:val="18"/>
          <w:szCs w:val="18"/>
        </w:rPr>
        <w:t xml:space="preserve">Uaktualnienie wykorzystywanych modułów / sprzętu / oprogramowania systemu weryfikacji </w:t>
      </w:r>
      <w:r w:rsidRPr="00317ACF">
        <w:rPr>
          <w:rFonts w:ascii="Arial" w:hAnsi="Arial" w:cs="Arial"/>
          <w:b/>
          <w:sz w:val="18"/>
          <w:szCs w:val="18"/>
        </w:rPr>
        <w:br/>
        <w:t xml:space="preserve">i zarządzania Aria oraz planowania leczenia </w:t>
      </w:r>
      <w:proofErr w:type="spellStart"/>
      <w:r w:rsidRPr="00317ACF">
        <w:rPr>
          <w:rFonts w:ascii="Arial" w:hAnsi="Arial" w:cs="Arial"/>
          <w:b/>
          <w:sz w:val="18"/>
          <w:szCs w:val="18"/>
        </w:rPr>
        <w:t>Eclipse</w:t>
      </w:r>
      <w:proofErr w:type="spellEnd"/>
      <w:r w:rsidRPr="00317ACF">
        <w:rPr>
          <w:rFonts w:ascii="Arial" w:hAnsi="Arial" w:cs="Arial"/>
          <w:b/>
          <w:sz w:val="18"/>
          <w:szCs w:val="18"/>
        </w:rPr>
        <w:t xml:space="preserve"> VMS wersja 16.0 do najnowszej </w:t>
      </w:r>
      <w:r>
        <w:rPr>
          <w:rFonts w:ascii="Arial" w:hAnsi="Arial" w:cs="Arial"/>
          <w:b/>
          <w:sz w:val="18"/>
          <w:szCs w:val="18"/>
        </w:rPr>
        <w:t xml:space="preserve">dostępnej </w:t>
      </w:r>
      <w:r w:rsidRPr="00317ACF">
        <w:rPr>
          <w:rFonts w:ascii="Arial" w:hAnsi="Arial" w:cs="Arial"/>
          <w:b/>
          <w:sz w:val="18"/>
          <w:szCs w:val="18"/>
        </w:rPr>
        <w:t>wersji lub dostarczenie rozwiązania równoważnego</w:t>
      </w:r>
      <w:r w:rsidRPr="00317ACF">
        <w:rPr>
          <w:rFonts w:ascii="Arial" w:hAnsi="Arial" w:cs="Arial"/>
          <w:sz w:val="18"/>
          <w:szCs w:val="18"/>
        </w:rPr>
        <w:t>:</w:t>
      </w:r>
    </w:p>
    <w:p w:rsidR="00DC5CCF" w:rsidRPr="00317ACF" w:rsidRDefault="00DC5CCF" w:rsidP="00DC5CC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960"/>
        <w:gridCol w:w="900"/>
        <w:gridCol w:w="3600"/>
      </w:tblGrid>
      <w:tr w:rsidR="00DC5CCF" w:rsidRPr="00317ACF" w:rsidTr="003A50FD">
        <w:trPr>
          <w:trHeight w:val="340"/>
          <w:tblHeader/>
          <w:jc w:val="center"/>
        </w:trPr>
        <w:tc>
          <w:tcPr>
            <w:tcW w:w="720" w:type="dxa"/>
            <w:shd w:val="clear" w:color="auto" w:fill="D0CECE" w:themeFill="background2" w:themeFillShade="E6"/>
            <w:vAlign w:val="center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7ACF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60" w:type="dxa"/>
            <w:shd w:val="clear" w:color="auto" w:fill="D0CECE" w:themeFill="background2" w:themeFillShade="E6"/>
            <w:vAlign w:val="center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7ACF">
              <w:rPr>
                <w:rFonts w:ascii="Arial" w:hAnsi="Arial" w:cs="Arial"/>
                <w:b/>
                <w:sz w:val="16"/>
                <w:szCs w:val="16"/>
              </w:rPr>
              <w:t xml:space="preserve">Parametry 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7ACF">
              <w:rPr>
                <w:rFonts w:ascii="Arial" w:hAnsi="Arial" w:cs="Arial"/>
                <w:b/>
                <w:sz w:val="16"/>
                <w:szCs w:val="16"/>
              </w:rPr>
              <w:t>Wartość wymagana</w:t>
            </w:r>
          </w:p>
        </w:tc>
        <w:tc>
          <w:tcPr>
            <w:tcW w:w="3600" w:type="dxa"/>
            <w:shd w:val="clear" w:color="auto" w:fill="D0CECE" w:themeFill="background2" w:themeFillShade="E6"/>
            <w:vAlign w:val="center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7ACF">
              <w:rPr>
                <w:rFonts w:ascii="Arial" w:hAnsi="Arial" w:cs="Arial"/>
                <w:b/>
                <w:sz w:val="16"/>
                <w:szCs w:val="16"/>
              </w:rPr>
              <w:t>Parametry oferowane przez Wykonawcę</w:t>
            </w: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Aktualizacja oprogramowania systemu zarządzania radioterapią Aria* oraz systemu planowania leczenia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* wraz z wirtualizacją umożliwiającą dystrybucję aplikacji poprzez system zdalnego dostępu typu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Citrix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lub dostarczenie systemów równoważnych.</w:t>
            </w:r>
          </w:p>
          <w:p w:rsidR="00DC5CCF" w:rsidRPr="00317ACF" w:rsidRDefault="00DC5CCF" w:rsidP="003A50FD">
            <w:pPr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Zaktualizowane/nowe systemy muszą zapewnić zachowanie dotychczasowych funkcjonalności opisanych załącznik nr 1 </w:t>
            </w:r>
            <w:r>
              <w:rPr>
                <w:rFonts w:ascii="Arial" w:hAnsi="Arial" w:cs="Arial"/>
                <w:sz w:val="16"/>
                <w:szCs w:val="16"/>
              </w:rPr>
              <w:t>do OPZ</w:t>
            </w:r>
          </w:p>
          <w:p w:rsidR="00DC5CCF" w:rsidRPr="00317ACF" w:rsidRDefault="00DC5CCF" w:rsidP="003A50FD">
            <w:pPr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Wykonawca musi zapewnić zachowanie wszystkich danych alfanumerycznych i obrazowych, zgromadzonych w aktualnie wykorzystywanym przez Zamawiającego systemie Aria i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w bazie systemów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i Aria w najnowszej wersji lub w bazie dostarczonego systemu równoważnego, w szczególności: </w:t>
            </w:r>
          </w:p>
          <w:p w:rsidR="00DC5CCF" w:rsidRPr="00317ACF" w:rsidRDefault="00DC5CCF" w:rsidP="003A50F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dane demograficzne pacjentów </w:t>
            </w:r>
          </w:p>
          <w:p w:rsidR="00DC5CCF" w:rsidRPr="00317ACF" w:rsidRDefault="00DC5CCF" w:rsidP="003A50F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dane o przeprowadzonej radioterapii pacjentów </w:t>
            </w:r>
          </w:p>
          <w:p w:rsidR="00DC5CCF" w:rsidRPr="00317ACF" w:rsidRDefault="00DC5CCF" w:rsidP="003A50F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plany leczenia </w:t>
            </w:r>
          </w:p>
          <w:p w:rsidR="00DC5CCF" w:rsidRPr="00317ACF" w:rsidRDefault="00DC5CCF" w:rsidP="003A50F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wszelkie obrazy CT, NMR, PET, DRR, portalowe i inne, znajdujące się w bazie systemu Aria </w:t>
            </w:r>
          </w:p>
          <w:p w:rsidR="00DC5CCF" w:rsidRPr="00317ACF" w:rsidRDefault="00DC5CCF" w:rsidP="003A50F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dane administracyjne </w:t>
            </w:r>
          </w:p>
          <w:p w:rsidR="00DC5CCF" w:rsidRPr="00317ACF" w:rsidRDefault="00DC5CCF" w:rsidP="003A50F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dane dozymetryczne o wiązkach promieniowania zawarte w systemie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Wymagane cechy systemu planowania leczenia po dokonaniu unowocześnienia: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Pełna obsługa polskiej strony kodowej pozwalająca na użytkowanie w systemie wszystkich polskich znaków językowych we wszystkich polach, np. imię i nazwisko pacjenta, identyfikatory pacjenta, kursy leczenia, pola leczenia, obrazy typu DRR, a także w nazwach i komentarzach wszystkich tych obiektów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Pulpit użytkownika </w:t>
            </w: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– indywidualnie personalizowany pulpit dla każdego użytkownika systemu pozwalający w szybki i przejrzysty sposób wyświetlić np. najistotniejsze zadania lub spotkania do realizacji zarówno dla poszczególnego użytkownika, jak i pacjenta czy aparatu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Konturowanie struktur anatomicznych pozwalające na efektywne zastosowanie rozszerzonych narzędzi do konturowania, w tym konturowanie umożliwiające modelowanie stołu terapeutycznego oraz akcesoriów unieruchamiających pacjenta, konturowanie oparte na bazie obrazów PET z automatycznym uwzględnianiem informacji o wartościach SUV, funkcjonalność konturowania w oparciu o badania 4D CT lub 4D CBCT </w:t>
            </w: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(wiele serii obrazowych wykonanych dla różnych faz cyklu oddechowego pacjenta) pozwalające na tworzenie obiektów typu </w:t>
            </w:r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Maximum 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Intensity</w:t>
            </w:r>
            <w:proofErr w:type="spellEnd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Projection</w:t>
            </w:r>
            <w:proofErr w:type="spellEnd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Minimum 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Intensity</w:t>
            </w:r>
            <w:proofErr w:type="spellEnd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Projection</w:t>
            </w:r>
            <w:proofErr w:type="spellEnd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Average</w:t>
            </w:r>
            <w:proofErr w:type="spellEnd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Intensity</w:t>
            </w:r>
            <w:proofErr w:type="spellEnd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Projection</w:t>
            </w:r>
            <w:proofErr w:type="spellEnd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oraz deformacyjnej propagacji obrysów struktur na inne serie obrazowe z badania 4D CT; wizualizacja statystyki dla krzywej funkcji oddechowej zaimportowanej z badania CT lub zarchiwizowanej podczas napromieniania na wykorzystywanych przez Zamawiającego akceleratorach </w:t>
            </w:r>
            <w:proofErr w:type="spellStart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narzędzie do realizacji elastycznej, deformacyjnej fuzji obrazów różnych modalności CT-CT, CT-NMR, CT-PET, CT-CBCT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fuzja skanów poprzecznych i wzdłużnych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propagacja (przenoszenie) okonturowanych struktur pomiędzy poddanymi fuzji zestawami obrazów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narzędzie do oceny planów leczenia pod względem ich wrażliwości na ewentualny ruch pacjenta (zmiana położenia </w:t>
            </w:r>
            <w:proofErr w:type="spellStart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izocentrum</w:t>
            </w:r>
            <w:proofErr w:type="spellEnd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oraz niedokładności na skanach CT. Po obliczeniu rozkładu dawek musi istnieć możliwość wprowadzenia wartości przesunięcia </w:t>
            </w:r>
            <w:proofErr w:type="spellStart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izocentrum</w:t>
            </w:r>
            <w:proofErr w:type="spellEnd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lub procentowego błędu kalibracji CT, a następnie obliczenia dawki „niepewności” i jej porównania z dawkami nominalnymi oraz wizualizacja „niepewności” za pomocą histogramów DVH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rozbudowany moduł lekarskich zleceń radioterapeutycznych o możliwość dokładnego definiowania założeń co do dawek zarówno dla </w:t>
            </w:r>
            <w:proofErr w:type="spellStart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targetów</w:t>
            </w:r>
            <w:proofErr w:type="spellEnd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terapeutycznych jak i dla wielu narządów krytycznych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rozbudowany moduł przygotowania do napromieniania o możliwość dodawania i generowania nowych obrazów DRR, bezpośrednią walidację poprawności przygotowania planu leczenia do realizacji na aparacie wraz z hiperłączami do odpowiednich aplikacji pozwalających na ostateczne zatwierdzenie planu leczenia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rozbudowanie opcji optymalizacji dynamicznych planów leczenia IMRT oraz VMAT o automatyczne uwzględnianie obliczania dawki w objętości terapeutycznej wraz z kontynuacją optymalizacji planu leczenia</w:t>
            </w:r>
          </w:p>
          <w:p w:rsidR="00DC5CCF" w:rsidRPr="00317ACF" w:rsidRDefault="00DC5CCF" w:rsidP="00DC5CC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obsługa optymalizacji planu </w:t>
            </w:r>
            <w:proofErr w:type="spellStart"/>
            <w:r w:rsidRPr="00317AC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wieloenergetycznego</w:t>
            </w:r>
            <w:proofErr w:type="spellEnd"/>
            <w:r w:rsidRPr="00317AC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który jest dowolną kombinacją wiązek fotonowych o różnych energiach w polach planu typu IMRT lub </w:t>
            </w:r>
            <w:proofErr w:type="spellStart"/>
            <w:r w:rsidRPr="00317AC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RapidArc</w:t>
            </w:r>
            <w:proofErr w:type="spellEnd"/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obsługa i integracja posiadanych akceleratorów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integracja uprawnień użytkowników systemu z kontrolerem domeny Windows Active Directory</w:t>
            </w:r>
          </w:p>
          <w:p w:rsidR="00DC5CCF" w:rsidRPr="00317ACF" w:rsidRDefault="00DC5CCF" w:rsidP="003A50FD">
            <w:pPr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szyfrowana komunikacja pomiędzy serwerem bazy danych a oprogramowaniem uruchomionym na stacji roboczej systemu 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Wymagane cechy systemu po dokonaniu unowocześnienia: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Pełna obsługa polskiej strony kodowej pozwalająca na użytkowanie w systemie wszystkich polskich znaków językowych we wszystkich polach, np. imię i nazwisko pacjenta, identyfikatory pacjenta, kursy leczenia, pola leczenia, obrazy typu DRR, a </w:t>
            </w: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także w nazwach i komentarzach wszystkich tych obiektów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Wizualizacja przebiegu procesu leczenia (</w:t>
            </w:r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Visual 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Care</w:t>
            </w:r>
            <w:proofErr w:type="spellEnd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Path</w:t>
            </w:r>
            <w:proofErr w:type="spellEnd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) – graficzna prezentacja kolejności realizacji kolejnych etapów poszczególnych procedur związanych z realizacją leczenia wraz z wizualnymi statusami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Eskalacja kolejności zadań i realizacji poszczególnych procedur (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Workflow</w:t>
            </w:r>
            <w:proofErr w:type="spellEnd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Management</w:t>
            </w: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– możliwość wymuszania przez system zachowania ścisłej ścieżki realizacji poszczególnych procedur terapeutycznych 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Koncepcja list kontrolnych (</w:t>
            </w:r>
            <w:proofErr w:type="spellStart"/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Checklist</w:t>
            </w:r>
            <w:proofErr w:type="spellEnd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) dla poszczególnych zadań i spotkań – możliwość definiowania własnych list kontrolnych, których wypełnienie może wpływać na dalszą realizację procedur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Pulpit użytkownika </w:t>
            </w: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– indywidualnie personalizowany pulpit dla każdego użytkownika systemu pozwalający w szybki i przejrzysty sposób wyświetlić np. najistotniejsze zadania lub spotkania do realizacji zarówno dla poszczególnego użytkownika, jak i pacjenta czy aparatu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Pulpit Pacjenta </w:t>
            </w: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– scentralizowane wszystkie informacje demograficzne i kliniczne dla poszczególnego pacjenta z prezentacją graficzną przebiegu każdego etapu leczenia, a także z informacją o sumie dawek wynikających z odbytych sesji terapeutycznych czy innych wynikach badań lekarskich i diagnostycznych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tworzenie list roboczych dla użytkowników przypisanych do poszczególnych pacjentów wraz z informacją o przekroczeniu terminu realizacji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moduł klinicznych przeglądów okresowych pacjenta i realizacji napromieniania wraz z generowaniem statystyk dokładności realizacji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moduł podsumowujący realizację procedur radioterapeutycznych z bezpośrednim i szybkim dostępem do informacji np. o przesunięciach pacjenta wynikających z geometrycznej weryfikacji ułożenia pacjenta, a także bezpośredni dostęp do obrazów weryfikacyjnych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obsługa i integracja akceleratorów </w:t>
            </w:r>
            <w:proofErr w:type="spellStart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integracja uprawnień użytkowników systemu z kontrolerem domeny Windows Active Directory</w:t>
            </w:r>
          </w:p>
          <w:p w:rsidR="00DC5CCF" w:rsidRPr="00317ACF" w:rsidRDefault="00DC5CCF" w:rsidP="003A5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</w:t>
            </w: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szyfrowana komunikacja pomiędzy serwerem bazy danych a oprogramowaniem uruchomionym na stacji roboczej systemu 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Zachowanie w oferowanej wersji systemu wszystkich danych alfanumerycznych i obrazowych, zgromadzonych w aktualnie wykorzystywanym systemie weryfikacji i zarządzania, w szczególności następujące dane: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administracyjne, demograficzne pacjentów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o przeprowadzonej radioterapii pacjentów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plany leczenia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obrazy CT, NMR, DRR, EPID, IGRT i inne znajdujące się w bazie systemu Aria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administracyjne zarządzania systemem (w tym nazwy i uprawnienia użytkowników)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definicje i parametry urządzeń terapeutycznych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dozymetryczne o wiązkach promieniowania w systemie </w:t>
            </w:r>
            <w:proofErr w:type="spellStart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Eclipse</w:t>
            </w:r>
            <w:proofErr w:type="spellEnd"/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Jedna, wspólna baza oferowanego systemu zarządzania oraz oferowanego systemu planowania </w:t>
            </w: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leczenia w zakresie wszystkich danych o pacjentach, napromienianiu i obrazowych oraz planowania leczenia: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skany CT, NMR, PET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EPID i IGRT posiadanych akceleratorów </w:t>
            </w:r>
            <w:proofErr w:type="spellStart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 Edge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dane o radioterapii, zapisane w pamięci serwera systemu zarządzania radioterapią i planowania leczenia, muszą być dostępne w dowolnym czasie na dowolnej stacji oferowanego systemu zarządzania radioterapią i planowania leczenia: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stacjach fizycznych planowania leczenia</w:t>
            </w:r>
          </w:p>
          <w:p w:rsidR="00DC5CCF" w:rsidRPr="00317ACF" w:rsidRDefault="00DC5CCF" w:rsidP="00DC5CC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stacjach sterujących procesem napromieniania na posiadanych przez Zamawiającego akceleratorach serii </w:t>
            </w:r>
            <w:proofErr w:type="spellStart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wraz z systemem EPID oraz systemem IGRT On-Board </w:t>
            </w:r>
            <w:proofErr w:type="spellStart"/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Imager</w:t>
            </w:r>
            <w:proofErr w:type="spellEnd"/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Jedna, wspólna lista pacjentów oferowanych programów systemu zarządzania oraz planowania leczenia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Jedna, wspólna lista urządzeń terapeutycznych oferowanego systemu zarządzania oraz planowania leczenia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17ACF">
              <w:rPr>
                <w:rFonts w:ascii="Arial" w:hAnsi="Arial" w:cs="Arial"/>
                <w:color w:val="000000" w:themeColor="text1"/>
                <w:sz w:val="16"/>
                <w:szCs w:val="16"/>
              </w:rPr>
              <w:t>Jeden, wspólny system logowania i uprawnień użytkowników oferowanego systemu zarządzania oraz planowania leczenia zintegrowany z kontrolerem domeny Windows Active Directory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Aktualizacja systemu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Velocity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* (7 licencji) wraz z wirtualizacją umożliwiającą dystrybucję aplikacji poprzez system zdalnego dostępu typu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Citrix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 lub dostarczenie systemu równoważnego spełniającego parametry opisane w załącznik nr 1 do </w:t>
            </w:r>
            <w:r>
              <w:rPr>
                <w:rFonts w:ascii="Arial" w:hAnsi="Arial" w:cs="Arial"/>
                <w:sz w:val="16"/>
                <w:szCs w:val="16"/>
              </w:rPr>
              <w:t>OPZ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Bezpośrednia integracja akceleratorów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#1276,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#2411, EDGE #2804,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#3250,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#3599,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#3682,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#4256,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#6920 w systemie zarządzania radioterapią (zaktualizowanym lub nowym).</w:t>
            </w:r>
          </w:p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Wykonawca zapewni oprogramowanie konieczne do pełnej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itegracji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. Wersja systemu Maestro zintegrowanych akceleratorów musi być w najnowszej wersji.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Aktualizacja oprogramowania trzech systemów bramkowania oddechowego RGSC (numery seryjne: 2936, 2594 i 2598), zainstalowanych na aparatach: skaner CT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Somatom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Definition AS, skaner CT Open Go oraz w modelarni lub dostarczenie rozwiązania równoważnego.</w:t>
            </w:r>
          </w:p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Zaktualizowane/nowe systemy muszą mieć wspólną bazę danych pacjentów z systemami bramkowania oddechowego zainstalowanymi na akceleratorach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oraz EDGE Zamawiającego.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Wymiana serwerów, macierzy, stacji roboczych, komputerów sterujących akceleratorami w zakresie koniecznym do spełnienia wymagań wersji oferowanego systemu zarządzania i weryfikacji oraz </w:t>
            </w:r>
            <w:r w:rsidRPr="00317ACF">
              <w:rPr>
                <w:rFonts w:ascii="Arial" w:hAnsi="Arial" w:cs="Arial"/>
                <w:bCs/>
                <w:sz w:val="16"/>
                <w:szCs w:val="16"/>
              </w:rPr>
              <w:t>zapewniających zdalny dostęp do aplikacji klienckich oferowanego systemu zarządzania.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Wykonanie rozbudowy infrastruktury sieciowej w PCPD i CPD2 niezbędnej do uruchomienia systemu.</w:t>
            </w:r>
          </w:p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lastRenderedPageBreak/>
              <w:t>Zamawiający wymaga, aby dostarczona infrastruktura serwerowa (w tym macierze dyskowe) została tak dobrana, aby możliwe było jej zainstalowanie w dwóch niezależnych serwerowniach Zamawiającego w celu uzyskania pełnej redundancji sprzętowej.</w:t>
            </w:r>
            <w:r>
              <w:rPr>
                <w:rFonts w:ascii="Arial" w:hAnsi="Arial" w:cs="Arial"/>
                <w:sz w:val="16"/>
                <w:szCs w:val="16"/>
              </w:rPr>
              <w:t xml:space="preserve"> Dostarczony sprzęt musi zapewnić stabilną i wydajną pracę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 systemu</w:t>
            </w:r>
            <w:r>
              <w:rPr>
                <w:rFonts w:ascii="Arial" w:hAnsi="Arial" w:cs="Arial"/>
                <w:sz w:val="16"/>
                <w:szCs w:val="16"/>
              </w:rPr>
              <w:t xml:space="preserve"> przez min. 5 lata</w:t>
            </w:r>
          </w:p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Macierze dyskowe muszą posiadać przestrzeń netto niezbędną do przeniesienia danych w rozmiarze ok. 30 TB oraz muszą zapewnić przestrzeń na co najmniej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 lata </w:t>
            </w:r>
            <w:r>
              <w:rPr>
                <w:rFonts w:ascii="Arial" w:hAnsi="Arial" w:cs="Arial"/>
                <w:sz w:val="16"/>
                <w:szCs w:val="16"/>
              </w:rPr>
              <w:t xml:space="preserve">stabilnej i wydajnej 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pracy systemu. 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bookmarkStart w:id="0" w:name="_Hlk3380921"/>
            <w:r w:rsidRPr="00317ACF">
              <w:rPr>
                <w:rFonts w:ascii="Arial" w:hAnsi="Arial" w:cs="Arial"/>
                <w:sz w:val="16"/>
                <w:szCs w:val="16"/>
              </w:rPr>
              <w:t xml:space="preserve">Serwery lub rozwiązanie równoważne dla oferowanych systemów zarządzania,  planowania i zdalnego dostępu, wraz z niezbędnymi licencjami na systemy operacyjne – w ilości i o parametrach technicznych zgodnych z wymogami producenta oferowanego oprogramowania systemu weryfikacji i zarządzania, planowania leczenia oraz obrazowego, zapewniającym prawidłowe funkcjonowanie oferowanego systemu przez okres minimum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 lat, w tym każdy serwer o parametrach minimalnych: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min. 2 procesory min. 10-rdzeniowe,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min. 256GB pamięci (dla serwerów obsługujących zdalny dostęp dopuszcza się 128GB RAM),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ACF">
              <w:rPr>
                <w:rFonts w:ascii="Arial" w:hAnsi="Arial" w:cs="Arial"/>
                <w:sz w:val="16"/>
                <w:szCs w:val="16"/>
                <w:lang w:val="en-US"/>
              </w:rPr>
              <w:t xml:space="preserve">min. 2x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  <w:lang w:val="en-US"/>
              </w:rPr>
              <w:t>dysk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  <w:lang w:val="en-US"/>
              </w:rPr>
              <w:t xml:space="preserve"> SSD 2,5” Hot Plug min. 960GB SAS 12Gb/s (RAID 1),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zintegrowany kontroler RAID z min. 512MB pamięci cache,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karta sieciowa światłowodowa 2x 10Gb,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karta sieciowa LAN min. 2x 10Gb,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karta zdalnego zarządzania</w:t>
            </w:r>
            <w:bookmarkEnd w:id="0"/>
            <w:r w:rsidRPr="00317A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bookmarkStart w:id="1" w:name="_Hlk3380977"/>
            <w:r w:rsidRPr="00317ACF">
              <w:rPr>
                <w:rFonts w:ascii="Arial" w:hAnsi="Arial" w:cs="Arial"/>
                <w:sz w:val="16"/>
                <w:szCs w:val="16"/>
              </w:rPr>
              <w:t>Sieciowe macierze dyskowe do przechowywania wszystkich danych w bazie oferowanego systemu zarządzania oraz serwerów wirtualnych – min. 2szt., każda o parametrach minimalnych: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2 kontrolery FC 16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/s,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4 porty FC na kontroler,</w:t>
            </w:r>
          </w:p>
          <w:bookmarkEnd w:id="1"/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przestrzeń dyskowa pozwalająca zmagazynować wszystkie obecne dane oraz utrzymać funkcjonalność systemu przez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okres kolejnych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7ACF">
              <w:rPr>
                <w:rFonts w:ascii="Arial" w:hAnsi="Arial" w:cs="Arial"/>
                <w:sz w:val="16"/>
                <w:szCs w:val="16"/>
              </w:rPr>
              <w:t>lat.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bookmarkStart w:id="2" w:name="_Hlk3380997"/>
            <w:r>
              <w:rPr>
                <w:rFonts w:ascii="Arial" w:hAnsi="Arial" w:cs="Arial"/>
                <w:sz w:val="16"/>
                <w:szCs w:val="16"/>
              </w:rPr>
              <w:t xml:space="preserve">2 x </w:t>
            </w:r>
            <w:r w:rsidRPr="00317ACF">
              <w:rPr>
                <w:rFonts w:ascii="Arial" w:hAnsi="Arial" w:cs="Arial"/>
                <w:sz w:val="16"/>
                <w:szCs w:val="16"/>
              </w:rPr>
              <w:t>Streamer (biblioteka taśmowa) umożliwiający wykonywanie kopii bezpieczeństwa oferowanego systemu bezpośrednio na taśmie typu LTO-9 – 2 szt., każda z taśmą czyszczącą – 1 szt. i taśmami LTO-9 – min. 20 szt</w:t>
            </w:r>
            <w:bookmarkEnd w:id="2"/>
            <w:r w:rsidRPr="00317A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bookmarkStart w:id="3" w:name="_Hlk3381017"/>
            <w:r w:rsidRPr="00317ACF">
              <w:rPr>
                <w:rFonts w:ascii="Arial" w:hAnsi="Arial" w:cs="Arial"/>
                <w:sz w:val="16"/>
                <w:szCs w:val="16"/>
              </w:rPr>
              <w:t xml:space="preserve">Komputer - stacja robocza zastępująca dotychczas wykorzystywaną stację fizyczną systemu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, przeznaczona do bezpośredniej komunikacji z serwerem oferowanego systemu zarządzania w standardowej konfiguracji klient-serwer w sieci lokalnej – 2 szt., każda w konfiguracji wymaganej przez producenta oferowanego systemu planowania leczenia wraz z licencją na system operacyjny, w tym minimum: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min. 1 procesor min. 8-rdzeniowy,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min. 32 GB RAM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twardy dysk min. 1 TB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karta graficzna min. 1GB,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karta sieciową 100/1000/10000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Mbps</w:t>
            </w:r>
            <w:proofErr w:type="spellEnd"/>
          </w:p>
          <w:p w:rsidR="00DC5CCF" w:rsidRPr="00317ACF" w:rsidRDefault="00DC5CCF" w:rsidP="003A5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mysz i klawiatura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system operacyjny zalecany przez producenta dostarczanego systemu,</w:t>
            </w:r>
          </w:p>
          <w:p w:rsidR="00DC5CCF" w:rsidRPr="00317ACF" w:rsidRDefault="00DC5CCF" w:rsidP="003A5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lastRenderedPageBreak/>
              <w:t>monitor LCD min. 27” o minimalnej rozdzielczości 2560x1440</w:t>
            </w:r>
          </w:p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Stacje robocze muszą być certyfikowane przez producenta oferowanego systemu planowania leczenia.</w:t>
            </w:r>
            <w:bookmarkEnd w:id="3"/>
          </w:p>
        </w:tc>
        <w:tc>
          <w:tcPr>
            <w:tcW w:w="90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bookmarkStart w:id="4" w:name="_Hlk3381031"/>
            <w:r w:rsidRPr="00317ACF">
              <w:rPr>
                <w:rFonts w:ascii="Arial" w:hAnsi="Arial" w:cs="Arial"/>
                <w:sz w:val="16"/>
                <w:szCs w:val="16"/>
              </w:rPr>
              <w:t>Komputery - terminale dostępowe (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 szt.) do oferowanego systemu zarządzania</w:t>
            </w:r>
            <w:r w:rsidRPr="00317A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zastępujące dotychczas wykorzystywane terminale systemu Aria oraz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każdy w konfiguracji spełniającej wymogi oferowanego oprogramowania wraz z licencją na system operacyjny. W tym </w:t>
            </w:r>
            <w:r w:rsidRPr="00317AC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7ACF">
              <w:rPr>
                <w:rFonts w:ascii="Arial" w:hAnsi="Arial" w:cs="Arial"/>
                <w:sz w:val="16"/>
                <w:szCs w:val="16"/>
              </w:rPr>
              <w:t>monitorów LCD minimum 27 cali, o minimalnej rozdzielczości 2560x1440</w:t>
            </w:r>
            <w:bookmarkEnd w:id="4"/>
            <w:r w:rsidRPr="00317ACF">
              <w:rPr>
                <w:rFonts w:ascii="Arial" w:hAnsi="Arial" w:cs="Arial"/>
                <w:sz w:val="16"/>
                <w:szCs w:val="16"/>
              </w:rPr>
              <w:t xml:space="preserve"> oraz 4 piórkowe tablety graficzne LCD o przekątnej ekranu minimum 21 cali, minimalnej rozdzielczości 1600x1200, pióro bezprzewodowe i bezbateryjne.  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Komputer - stacja robocza zastępująca dotychczas wykorzystywaną stację fizyczną systemu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dedykowaną wyłącznie do prac badawczo-rozwojowych w konfiguracji wymaganej przez producenta oferowanego systemu planowania leczenia wraz z licencją na system operacyjny oraz z monitorem LCD minimum 27 cali o rozdzielczości min. 2560x1440.</w:t>
            </w:r>
          </w:p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Stacja robocza musi być certyfikowana przez producenta oferowanego systemu planowania leczenia.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Dostarczenie niezbędnej liczby licencji na edytor tekstów* służący do tworzenia dokumentów i formularzy w module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Dynamic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Documents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, który będzie w pełni zgodny z oferowanym systemem lub dostarczenie rozwiązania równoważnego.</w:t>
            </w:r>
            <w:r>
              <w:rPr>
                <w:rFonts w:ascii="Arial" w:hAnsi="Arial" w:cs="Arial"/>
                <w:sz w:val="16"/>
                <w:szCs w:val="16"/>
              </w:rPr>
              <w:t xml:space="preserve"> Dodatkowo licencje na komercyjną aplikację do przeglądania  plików w formacie pdf.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Dostarczenie nowych serwerów obliczeniowych FAS dla systemu planowania leczenia (min. 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 szt.). Nowe serwery FAS muszą zostać wyposażone w procesory graficzne GPU spełniające wymagania optymalizacji IMRT, MCO i obliczeń rozkładu dawki algorytmem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Acuros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XB.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Utrzymanie integracji lub i</w:t>
            </w:r>
            <w:r w:rsidRPr="00317ACF">
              <w:rPr>
                <w:rFonts w:ascii="Arial" w:hAnsi="Arial" w:cs="Arial"/>
                <w:sz w:val="16"/>
                <w:szCs w:val="16"/>
              </w:rPr>
              <w:t>ntegracja posiadanego przez Zamawiającego serwera HL7, służącego do importowania danych demograficznych z systemu HIS (AMMS firmy Asseco Poland S.A. Zamawiającego do systemu ARIA, umożliwiającego przyjmowanie danych demograficznych pacjentów kierowanych na radioterapię z systemu szpitalnego HIS i ich zapis w systemie zarządzania i weryfikacji ARIA. W momencie przesłania zlecenia do pracowni planowania leczenia (w systemie HIS) generowany jest komunikat (ORM_O01) na podstawie którego w systemie ARIA lub równoważnym zostanie utworzony nowy pacjent lub zostaną zaktualizowane jego dane. Konieczne jest przesłanie następujących danych pacjenta: imiona (z rozbiciem na imię pierwsze i drugie), nazwisko, pesel (jako drugie id w systemie ARIA lub równoważnym), MIP (unikalne id pacjenta w obrębie instytutu jako pierwsze id), data urodzenia, płeć, adres, numer telefonu, rozpoznanie ICD 10.</w:t>
            </w:r>
          </w:p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Wykonawca może wykorzystać posiadaną licencję lub zobowiązuje się do dostarczenia dedykowanej licencji dla systemu HIS Zamawiającego firmy </w:t>
            </w:r>
            <w:r w:rsidRPr="00317ACF">
              <w:rPr>
                <w:rFonts w:ascii="Arial" w:hAnsi="Arial" w:cs="Arial"/>
                <w:sz w:val="16"/>
                <w:szCs w:val="16"/>
              </w:rPr>
              <w:lastRenderedPageBreak/>
              <w:t>Asseco Poland S.A. wymaganej do integracji HL7 z dostarczanym systemem.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DB78FB" w:rsidRDefault="00DC5CCF" w:rsidP="003A50FD">
            <w:pPr>
              <w:suppressAutoHyphens/>
              <w:spacing w:line="360" w:lineRule="auto"/>
              <w:contextualSpacing/>
              <w:jc w:val="both"/>
              <w:rPr>
                <w:rFonts w:ascii="Arial" w:eastAsia="MS ??" w:hAnsi="Arial" w:cs="Arial"/>
                <w:sz w:val="16"/>
                <w:szCs w:val="16"/>
              </w:rPr>
            </w:pPr>
            <w:r w:rsidRPr="00DB78FB">
              <w:rPr>
                <w:rFonts w:ascii="Arial" w:eastAsia="MS ??" w:hAnsi="Arial" w:cs="Arial"/>
                <w:sz w:val="16"/>
                <w:szCs w:val="16"/>
              </w:rPr>
              <w:t xml:space="preserve">Dostęp zdalny do infrastruktury możliwy jest za pomocą łączy teleinformatycznych typu VPN. Dostęp taki może być udostępniany po złożeniu imiennego wniosku według wzoru przekazanego przez NIO. </w:t>
            </w:r>
            <w:proofErr w:type="spellStart"/>
            <w:r w:rsidRPr="00DB78FB">
              <w:rPr>
                <w:rFonts w:ascii="Arial" w:eastAsia="MS ??" w:hAnsi="Arial" w:cs="Arial"/>
                <w:sz w:val="16"/>
                <w:szCs w:val="16"/>
              </w:rPr>
              <w:t>Zamawiajacy</w:t>
            </w:r>
            <w:proofErr w:type="spellEnd"/>
            <w:r w:rsidRPr="00DB78FB">
              <w:rPr>
                <w:rFonts w:ascii="Arial" w:eastAsia="MS ??" w:hAnsi="Arial" w:cs="Arial"/>
                <w:sz w:val="16"/>
                <w:szCs w:val="16"/>
              </w:rPr>
              <w:t xml:space="preserve"> zastrzega sobie prawo rejestrowania przebiegu zdalnych sesji (za pomocą systemu PAM).</w:t>
            </w:r>
          </w:p>
          <w:p w:rsidR="00DC5CCF" w:rsidRPr="00B5334D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Obsługa wszystkich dostępnych obecnie aparatów terapeutycznych firmy VMS (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i Edge)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Aktualizacja algorytmów do oceny planu leczenia oparte na MCO (Multi-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Criteria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Optimization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)* lub rozwiązanie równoważne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Aktualizacja algorytmów do stereotaksji śródczaszkowej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HyperArc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* lub rozwiązanie równoważne:</w:t>
            </w:r>
          </w:p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- model dla wielu przerzutów śródczaszkowych,</w:t>
            </w:r>
            <w:r w:rsidRPr="00317ACF">
              <w:rPr>
                <w:rFonts w:ascii="Arial" w:hAnsi="Arial" w:cs="Arial"/>
                <w:sz w:val="16"/>
                <w:szCs w:val="16"/>
              </w:rPr>
              <w:br/>
              <w:t xml:space="preserve">- kreator przygotowania planu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HyperArc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*,</w:t>
            </w:r>
            <w:r w:rsidRPr="00317ACF">
              <w:rPr>
                <w:rFonts w:ascii="Arial" w:hAnsi="Arial" w:cs="Arial"/>
                <w:sz w:val="16"/>
                <w:szCs w:val="16"/>
              </w:rPr>
              <w:br/>
              <w:t xml:space="preserve">- Virtual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Dry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Run do weryfikacji kolizji,</w:t>
            </w:r>
            <w:r w:rsidRPr="00317ACF">
              <w:rPr>
                <w:rFonts w:ascii="Arial" w:hAnsi="Arial" w:cs="Arial"/>
                <w:sz w:val="16"/>
                <w:szCs w:val="16"/>
              </w:rPr>
              <w:br/>
              <w:t xml:space="preserve">- narzędzia optymalizacji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HyperArc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*,</w:t>
            </w:r>
            <w:r w:rsidRPr="00317ACF">
              <w:rPr>
                <w:rFonts w:ascii="Arial" w:hAnsi="Arial" w:cs="Arial"/>
                <w:sz w:val="16"/>
                <w:szCs w:val="16"/>
              </w:rPr>
              <w:br/>
              <w:t>- parametry oceny jakości pokrycia obszaru tarczowego.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Aktualizacja algorytmów optymalizacji dla fotonów (PO) lub rozwiązanie równoważne – dla technik: IMRT i VMAT</w:t>
            </w:r>
          </w:p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narzędzie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Aperture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Shape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Controller </w:t>
            </w:r>
            <w:r w:rsidRPr="00317ACF">
              <w:rPr>
                <w:rFonts w:ascii="Arial" w:hAnsi="Arial" w:cs="Arial"/>
                <w:sz w:val="16"/>
                <w:szCs w:val="16"/>
              </w:rPr>
              <w:br/>
              <w:t>- powiększenie, i uproszczenie apertury kolimatora MLC (łączenie małych segmentów) w technice VMAT,</w:t>
            </w:r>
            <w:r w:rsidRPr="00317ACF">
              <w:rPr>
                <w:rFonts w:ascii="Arial" w:hAnsi="Arial" w:cs="Arial"/>
                <w:sz w:val="16"/>
                <w:szCs w:val="16"/>
              </w:rPr>
              <w:br/>
              <w:t>- narzędzie Auto-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feathering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– automatyczne wygładzanie gradientu dawki w obszarze nakładania się pól,</w:t>
            </w:r>
            <w:r w:rsidRPr="00317ACF">
              <w:rPr>
                <w:rFonts w:ascii="Arial" w:hAnsi="Arial" w:cs="Arial"/>
                <w:sz w:val="16"/>
                <w:szCs w:val="16"/>
              </w:rPr>
              <w:br/>
              <w:t xml:space="preserve">- tryb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Convergence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Mode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7ACF">
              <w:rPr>
                <w:rFonts w:ascii="Arial" w:hAnsi="Arial" w:cs="Arial"/>
                <w:sz w:val="16"/>
                <w:szCs w:val="16"/>
              </w:rPr>
              <w:br/>
              <w:t>- poprawa wyniku optymalizacji poprzez zmianę harmonogramu przejścia do następnego poziomu rozdzielczości (wydłużenie czasu optymalizacji),</w:t>
            </w:r>
            <w:r w:rsidRPr="00317ACF">
              <w:rPr>
                <w:rFonts w:ascii="Arial" w:hAnsi="Arial" w:cs="Arial"/>
                <w:sz w:val="16"/>
                <w:szCs w:val="16"/>
              </w:rPr>
              <w:br/>
              <w:t>- możliwość zdefiniowania poziomu rozdzielczości przy restarcie optymalizacji.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Obliczenia rozkładów dawek oparte o karty procesorów graficznych (GPU) dla optymalizacji IMRT/VMAT algorytmu 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Acuros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XB 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Aktualizacja algorytmów dozymetrii portalowej dla algorytmu AAA wiązek  - promieniowania fotonowe -  HI FFF 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Obsługi skryptów (API)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Konfiguracja dostarczonego systemu z 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em </w:t>
            </w:r>
            <w:r w:rsidRPr="00317ACF">
              <w:rPr>
                <w:rFonts w:ascii="Arial" w:hAnsi="Arial" w:cs="Arial"/>
                <w:sz w:val="16"/>
                <w:szCs w:val="16"/>
              </w:rPr>
              <w:t>archiwizującym VNA Zamawiającego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Tryb M3i — Multi-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Modality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Motion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Imaging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dla systemu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Velocity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* - jednoczesne wyświetlanie kilku objętości obrazów w celu ułatwienia przeglądania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Obsługa 4D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Cine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dla systemu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Velocity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* - pozwalająca przeglądać lub edytować obrys podczas odtwarzania poszczególnych faz poprzez ręczny wybór postępu fazy lub w pętli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Konfiguracja zaktualizowanego/nowego systemu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Velocity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* z systemami archiwizującym VNA Zamawiającego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Śledzenie zmian objętości zdefiniowanych struktur w systemie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Velocity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Nawigatory monitorujące porównywanie dostarczonej dawki do planowanej dawki w celu oceny terapii w systemie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Velocity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Aktualizacja algorytmów rekonstrukcji trybu CBCT. Aktualizacja posiadanego oprogramowania na akceleratorach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i EDGE.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Tryby CBCT mają posiadać opcje związane z kalibracją CBCT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Aktualizacja algorytmów akwizycji obrazów CBCT.</w:t>
            </w:r>
          </w:p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Aktualizacja posiadanego oprogramowania na akceleratorach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i EDGE.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Wyświetlanie na konsoli sterującej akceleratorów liczby jednostek monitorowych w liczbach całkowitych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Zdalne połączenia z pomocą techniczną.</w:t>
            </w:r>
          </w:p>
          <w:p w:rsidR="00DC5CCF" w:rsidRPr="00194737" w:rsidRDefault="00DC5CCF" w:rsidP="003A50FD">
            <w:pPr>
              <w:suppressAutoHyphens/>
              <w:spacing w:line="360" w:lineRule="auto"/>
              <w:contextualSpacing/>
              <w:rPr>
                <w:rFonts w:ascii="Verdana" w:eastAsia="MS ??" w:hAnsi="Verdana" w:cstheme="minorHAnsi"/>
                <w:sz w:val="18"/>
                <w:szCs w:val="18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Możliwość zdalnego połączenia się inżynierów serwisu Wykonawcy z systemem Zamawiającego poprzez bezpieczne szyfrowane połączenie w celu podjęcia działań diagnostyczno-serwisowych.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78FB">
              <w:rPr>
                <w:rFonts w:ascii="Arial" w:eastAsia="MS ??" w:hAnsi="Arial" w:cs="Arial"/>
                <w:sz w:val="16"/>
                <w:szCs w:val="16"/>
              </w:rPr>
              <w:t xml:space="preserve">Zamawiający zastrzega sobie prawo rejestrowania przebiegu zdalnych sesji (system PAM). Dostęp </w:t>
            </w:r>
            <w:r w:rsidRPr="00DB78FB">
              <w:rPr>
                <w:rFonts w:ascii="Arial" w:eastAsia="MS ??" w:hAnsi="Arial" w:cs="Arial"/>
                <w:sz w:val="16"/>
                <w:szCs w:val="16"/>
              </w:rPr>
              <w:br/>
              <w:t>do systemu Zamawiającego możliwy jest na podstawie udzielonej przez Zamawiającego zgody dla Wykonawcy realizującego przedmiot umowy, na podstawie złożonego wniosku.</w:t>
            </w:r>
          </w:p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Realizacja techniki napromieniania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HyperArc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* do stereotaksji śródczaszkowej na akceleratorach EDGE lub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- obrazowanie przed zrealizowaniem lub po zrealizowaniu łuku,</w:t>
            </w:r>
          </w:p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- zmianę kolejności pól, aby zapewnić bezpieczeństwo i efektywność realizacji planu,</w:t>
            </w:r>
          </w:p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informacje o prawidłowym ułożeniu pacjenta do realizacji terapii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HyperArc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*.</w:t>
            </w:r>
          </w:p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pełna automatyzacja ruchów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gantry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i kolimatora,</w:t>
            </w:r>
          </w:p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- możliwość akwizycji/modyfikowania parametrów planu jest ograniczona do wcześniej zaplanowanej strefy bezpiecznej,</w:t>
            </w:r>
          </w:p>
          <w:p w:rsidR="00DC5CCF" w:rsidRPr="00317ACF" w:rsidRDefault="00DC5CCF" w:rsidP="003A50F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zdalne sterowanie ruchami stołu i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gantry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- brak możliwości wyłączenia wymuszonego obrazowania w planach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HyperArc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*. 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Zautomatyzowanie przesunięcia stołu akceleratora z pierwotnego początku układu współrzędnych, zdefiniowanego na etapie planowania leczenia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Aktualizacja oprogramowania akceleratora do bramkowanej akwizycji badań CBCT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Aktualizacja oprogramowania akceleratora do akwizycji badania CBCT z małym łukiem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Aktualizacja oprogramowania akceleratora do rekonstrukcji badania CBCT - 4D w trybie online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Aktualizacja oprogramowania akceleratora do wydłużonego obszaru rekonstrukcji badania CBCT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Aktualizacja oprogramowania akceleratora do akwizycji CBCT ze wstrzymywaniem oddechu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vAlign w:val="center"/>
          </w:tcPr>
          <w:p w:rsidR="00DC5CCF" w:rsidRPr="00317ACF" w:rsidRDefault="00DC5CCF" w:rsidP="00DC5CCF">
            <w:pPr>
              <w:pStyle w:val="Akapitzlist"/>
              <w:numPr>
                <w:ilvl w:val="0"/>
                <w:numId w:val="6"/>
              </w:numPr>
              <w:spacing w:before="40" w:after="40"/>
              <w:ind w:left="4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Wskazanie dawki pochłoniętej przez pacjenta w czasie badania CBCT</w:t>
            </w:r>
          </w:p>
        </w:tc>
        <w:tc>
          <w:tcPr>
            <w:tcW w:w="900" w:type="dxa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00" w:type="dxa"/>
            <w:vAlign w:val="center"/>
          </w:tcPr>
          <w:p w:rsidR="00DC5CCF" w:rsidRPr="00317ACF" w:rsidRDefault="00DC5CCF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C5CCF" w:rsidRPr="00317ACF" w:rsidRDefault="00DC5CCF" w:rsidP="00DC5CCF">
      <w:pPr>
        <w:rPr>
          <w:rFonts w:ascii="Arial" w:hAnsi="Arial" w:cs="Arial"/>
          <w:b/>
        </w:rPr>
      </w:pPr>
    </w:p>
    <w:p w:rsidR="00DC5CCF" w:rsidRPr="00317ACF" w:rsidRDefault="00DC5CCF" w:rsidP="00DC5CCF">
      <w:pPr>
        <w:rPr>
          <w:rFonts w:ascii="Arial" w:hAnsi="Arial" w:cs="Arial"/>
          <w:b/>
        </w:rPr>
      </w:pPr>
    </w:p>
    <w:p w:rsidR="00DC5CCF" w:rsidRPr="00317ACF" w:rsidRDefault="00DC5CCF" w:rsidP="00DC5CCF">
      <w:pPr>
        <w:rPr>
          <w:rFonts w:ascii="Arial" w:hAnsi="Arial" w:cs="Arial"/>
          <w:b/>
        </w:rPr>
      </w:pPr>
    </w:p>
    <w:p w:rsidR="00DC5CCF" w:rsidRPr="00317ACF" w:rsidRDefault="00DC5CCF" w:rsidP="00DC5CCF">
      <w:pPr>
        <w:rPr>
          <w:rFonts w:ascii="Arial" w:hAnsi="Arial" w:cs="Arial"/>
          <w:b/>
        </w:rPr>
      </w:pPr>
    </w:p>
    <w:p w:rsidR="00DC5CCF" w:rsidRPr="00317ACF" w:rsidRDefault="00DC5CCF" w:rsidP="00DC5CCF">
      <w:pPr>
        <w:rPr>
          <w:rFonts w:ascii="Arial" w:hAnsi="Arial" w:cs="Arial"/>
          <w:b/>
        </w:rPr>
      </w:pPr>
    </w:p>
    <w:p w:rsidR="00DC5CCF" w:rsidRPr="00317ACF" w:rsidRDefault="00DC5CCF" w:rsidP="00DC5CCF">
      <w:pPr>
        <w:rPr>
          <w:rFonts w:ascii="Arial" w:hAnsi="Arial" w:cs="Arial"/>
          <w:b/>
        </w:rPr>
      </w:pPr>
    </w:p>
    <w:p w:rsidR="00DC5CCF" w:rsidRPr="00317ACF" w:rsidRDefault="00DC5CCF" w:rsidP="00DC5CCF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317ACF">
        <w:rPr>
          <w:rFonts w:ascii="Arial" w:hAnsi="Arial" w:cs="Arial"/>
          <w:b/>
          <w:sz w:val="18"/>
          <w:szCs w:val="18"/>
        </w:rPr>
        <w:t>Zakup nowych elementów lub dostarczenie rozwiązań równoważnych:</w:t>
      </w:r>
    </w:p>
    <w:p w:rsidR="00DC5CCF" w:rsidRPr="00317ACF" w:rsidRDefault="00DC5CCF" w:rsidP="00DC5CCF">
      <w:pPr>
        <w:pStyle w:val="Akapitzlist"/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955"/>
        <w:gridCol w:w="810"/>
        <w:gridCol w:w="3695"/>
      </w:tblGrid>
      <w:tr w:rsidR="00DC5CCF" w:rsidRPr="00317ACF" w:rsidTr="003A50FD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7ACF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7ACF">
              <w:rPr>
                <w:rFonts w:ascii="Arial" w:hAnsi="Arial" w:cs="Arial"/>
                <w:b/>
                <w:sz w:val="16"/>
                <w:szCs w:val="16"/>
              </w:rPr>
              <w:t>Elementy wymagane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7ACF">
              <w:rPr>
                <w:rFonts w:ascii="Arial" w:hAnsi="Arial" w:cs="Arial"/>
                <w:b/>
                <w:sz w:val="16"/>
                <w:szCs w:val="16"/>
              </w:rPr>
              <w:t>Wartość wymagana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5CCF" w:rsidRPr="00317ACF" w:rsidRDefault="00DC5CCF" w:rsidP="003A50F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7ACF">
              <w:rPr>
                <w:rFonts w:ascii="Arial" w:hAnsi="Arial" w:cs="Arial"/>
                <w:b/>
                <w:sz w:val="16"/>
                <w:szCs w:val="16"/>
              </w:rPr>
              <w:t>Elementy oferowane</w:t>
            </w: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F" w:rsidRPr="00317ACF" w:rsidRDefault="00DC5CCF" w:rsidP="003A50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F" w:rsidRPr="00317ACF" w:rsidRDefault="00DC5CCF" w:rsidP="003A50FD">
            <w:pPr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Dostarczenie dodatkowych licencji (1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 szt.) na oprogramowanie Time Planner systemu Aria do planowania sesji radioterapeutycznych na posiadanych akceleratorach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</w:rPr>
              <w:t xml:space="preserve"> i Edge lub dostarczenie rozwiązania równoważnego.</w:t>
            </w:r>
          </w:p>
          <w:p w:rsidR="00DC5CCF" w:rsidRPr="00317ACF" w:rsidRDefault="00DC5CCF" w:rsidP="003A50FD">
            <w:pPr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 xml:space="preserve">Po dostarczeniu dodatkowych licencji łączna liczba licencji na oprogramowanie Time Planner lub rozwiązanie równoważne ma wynieść </w:t>
            </w:r>
            <w:r>
              <w:rPr>
                <w:rFonts w:ascii="Arial" w:hAnsi="Arial" w:cs="Arial"/>
                <w:sz w:val="16"/>
                <w:szCs w:val="16"/>
              </w:rPr>
              <w:t>72</w:t>
            </w:r>
            <w:r w:rsidRPr="00317ACF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C5CCF" w:rsidRPr="00317ACF" w:rsidRDefault="00DC5CCF" w:rsidP="003A5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F" w:rsidRPr="00317ACF" w:rsidRDefault="00DC5CCF" w:rsidP="003A50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F" w:rsidRPr="00317ACF" w:rsidRDefault="00DC5CCF" w:rsidP="003A50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F" w:rsidRPr="00317ACF" w:rsidRDefault="00DC5CCF" w:rsidP="003A50FD">
            <w:pPr>
              <w:widowControl w:val="0"/>
              <w:rPr>
                <w:rFonts w:ascii="Arial" w:hAnsi="Arial" w:cs="Arial"/>
                <w:noProof/>
                <w:spacing w:val="-3"/>
                <w:sz w:val="16"/>
                <w:szCs w:val="16"/>
                <w:lang w:eastAsia="pl-PL"/>
              </w:rPr>
            </w:pPr>
            <w:r w:rsidRPr="00317ACF">
              <w:rPr>
                <w:rFonts w:ascii="Arial" w:hAnsi="Arial" w:cs="Arial"/>
                <w:noProof/>
                <w:spacing w:val="-3"/>
                <w:sz w:val="16"/>
                <w:szCs w:val="16"/>
                <w:lang w:eastAsia="pl-PL"/>
              </w:rPr>
              <w:t xml:space="preserve">Dostarczenie oprogramowania opcji do planowania leczenia w systemie Eclipse w technice hybrydowej łączącej w jednym łuku VMAT pozycje ze stałą pozycją głowicy i polem dynamicznym IMRT oraz obrotem kolimatora podczas promieniowania przy realizacji łuku VMAT dla 3 stacji systemu planowania leczenia 3D Eclipse, </w:t>
            </w:r>
            <w:r w:rsidRPr="00317AC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 następujących właściwościach:</w:t>
            </w:r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DC5CCF" w:rsidRPr="00317ACF" w:rsidRDefault="00DC5CCF" w:rsidP="00DC5CC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 xml:space="preserve">dedykowany moduł optymalizacyjny dla techniki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>RapidArc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z połączonym IMRT i obrotowym kolimatorem, wbudowany w oprogramowanie systemu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>Eclipse</w:t>
            </w:r>
            <w:proofErr w:type="spellEnd"/>
          </w:p>
          <w:p w:rsidR="00DC5CCF" w:rsidRPr="00317ACF" w:rsidRDefault="00DC5CCF" w:rsidP="00DC5CC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>automatyczna optymalizacja ruchu listków kolimatora MLC, mocy dawki emitowanego promieniowania fotonowego, prędkości obrotu ramienia akceleratora oraz obrotu kolimatora</w:t>
            </w:r>
          </w:p>
          <w:p w:rsidR="00DC5CCF" w:rsidRPr="00317ACF" w:rsidRDefault="00DC5CCF" w:rsidP="00DC5CC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>możliwość definicja zakresu łuku VMAT, ilości pozycji ze statyczną głowicą (IMRT), obrotu kolimatora,</w:t>
            </w:r>
          </w:p>
          <w:p w:rsidR="00DC5CCF" w:rsidRPr="00317ACF" w:rsidRDefault="00DC5CCF" w:rsidP="00DC5CC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 xml:space="preserve">wbudowane narzędzie typu Skin Flash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>Tool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umożliwiające automatyczne wyciąganie dawki ku powierzchni skóry na etapie optymalizacji planu leczenia</w:t>
            </w:r>
          </w:p>
          <w:p w:rsidR="00DC5CCF" w:rsidRPr="00317ACF" w:rsidRDefault="00DC5CCF" w:rsidP="003A50F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lub dostarczenie rozwiązania równoważnego – kompletnego systemu planowania leczenia (min. 3 stacje), pozwalającego na zaplanowanie radioterapii w tej technice na posiadanych przez Zamawiającego akceleratorach.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C5CCF" w:rsidRPr="00317ACF" w:rsidRDefault="00DC5CCF" w:rsidP="003A5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F" w:rsidRPr="00317ACF" w:rsidRDefault="00DC5CCF" w:rsidP="003A50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CCF" w:rsidRPr="00317ACF" w:rsidTr="003A50FD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F" w:rsidRPr="00317ACF" w:rsidRDefault="00DC5CCF" w:rsidP="003A50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F" w:rsidRPr="00317ACF" w:rsidRDefault="00DC5CCF" w:rsidP="003A50FD">
            <w:pPr>
              <w:widowControl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17ACF">
              <w:rPr>
                <w:rFonts w:ascii="Arial" w:hAnsi="Arial" w:cs="Arial"/>
                <w:noProof/>
                <w:spacing w:val="-3"/>
                <w:sz w:val="16"/>
                <w:szCs w:val="16"/>
                <w:lang w:eastAsia="pl-PL"/>
              </w:rPr>
              <w:t xml:space="preserve">Dostarczenie opcji dla posiadanych akceleratorów TrueBeam i Edge, pozwalającej na zautomatyzowaną realizację napromieniania na akceleratorze TrueBeam lub Edge w technice hybrydowej łączącej w jednym </w:t>
            </w:r>
            <w:r w:rsidRPr="00317ACF">
              <w:rPr>
                <w:rFonts w:ascii="Arial" w:hAnsi="Arial" w:cs="Arial"/>
                <w:noProof/>
                <w:spacing w:val="-3"/>
                <w:sz w:val="16"/>
                <w:szCs w:val="16"/>
                <w:lang w:eastAsia="pl-PL"/>
              </w:rPr>
              <w:lastRenderedPageBreak/>
              <w:t xml:space="preserve">łuku VMAT pozycje ze stałą pozycją głowicy i polem dynamicznym IMRT oraz obrotem kolimatora podczas promieniowania przy realizacji łuku VMAT – dla </w:t>
            </w:r>
            <w:r>
              <w:rPr>
                <w:rFonts w:ascii="Arial" w:hAnsi="Arial" w:cs="Arial"/>
                <w:noProof/>
                <w:spacing w:val="-3"/>
                <w:sz w:val="16"/>
                <w:szCs w:val="16"/>
                <w:lang w:eastAsia="pl-PL"/>
              </w:rPr>
              <w:t>4</w:t>
            </w:r>
            <w:r w:rsidRPr="00317ACF">
              <w:rPr>
                <w:rFonts w:ascii="Arial" w:hAnsi="Arial" w:cs="Arial"/>
                <w:noProof/>
                <w:spacing w:val="-3"/>
                <w:sz w:val="16"/>
                <w:szCs w:val="16"/>
                <w:lang w:eastAsia="pl-PL"/>
              </w:rPr>
              <w:t xml:space="preserve"> akceleratorów:</w:t>
            </w:r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EDGE nr se</w:t>
            </w:r>
            <w:r w:rsidR="00567D5D">
              <w:rPr>
                <w:rFonts w:ascii="Arial" w:hAnsi="Arial" w:cs="Arial"/>
                <w:sz w:val="16"/>
                <w:szCs w:val="16"/>
                <w:lang w:eastAsia="pl-PL"/>
              </w:rPr>
              <w:t xml:space="preserve">r H192804, </w:t>
            </w:r>
            <w:proofErr w:type="spellStart"/>
            <w:r w:rsidR="00567D5D">
              <w:rPr>
                <w:rFonts w:ascii="Arial" w:hAnsi="Arial" w:cs="Arial"/>
                <w:sz w:val="16"/>
                <w:szCs w:val="16"/>
                <w:lang w:eastAsia="pl-PL"/>
              </w:rPr>
              <w:t>TrueBeam</w:t>
            </w:r>
            <w:proofErr w:type="spellEnd"/>
            <w:r w:rsidR="00567D5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H194256,</w:t>
            </w:r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>TrueBeam</w:t>
            </w:r>
            <w:proofErr w:type="spellEnd"/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H196920</w:t>
            </w:r>
            <w:r w:rsidR="00567D5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oraz </w:t>
            </w:r>
            <w:proofErr w:type="spellStart"/>
            <w:r w:rsidR="00567D5D">
              <w:rPr>
                <w:rFonts w:ascii="Arial" w:hAnsi="Arial" w:cs="Arial"/>
                <w:sz w:val="16"/>
                <w:szCs w:val="16"/>
                <w:lang w:eastAsia="pl-PL"/>
              </w:rPr>
              <w:t>TrueBeam</w:t>
            </w:r>
            <w:proofErr w:type="spellEnd"/>
            <w:r w:rsidR="00567D5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H193682.</w:t>
            </w:r>
            <w:bookmarkStart w:id="5" w:name="_GoBack"/>
            <w:bookmarkEnd w:id="5"/>
          </w:p>
          <w:p w:rsidR="00DC5CCF" w:rsidRPr="00317ACF" w:rsidRDefault="00DC5CCF" w:rsidP="003A50FD">
            <w:pPr>
              <w:widowContro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l</w:t>
            </w:r>
            <w:r w:rsidRPr="00317ACF">
              <w:rPr>
                <w:rFonts w:ascii="Arial" w:hAnsi="Arial" w:cs="Arial"/>
                <w:sz w:val="16"/>
                <w:szCs w:val="16"/>
                <w:lang w:eastAsia="pl-PL"/>
              </w:rPr>
              <w:t>ub dostarczenie rozwiązania równoważnego.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C5CCF" w:rsidRPr="00317ACF" w:rsidRDefault="00DC5CCF" w:rsidP="003A5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7ACF">
              <w:rPr>
                <w:rFonts w:ascii="Arial" w:hAnsi="Arial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F" w:rsidRPr="00317ACF" w:rsidRDefault="00DC5CCF" w:rsidP="003A50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C5CCF" w:rsidRDefault="00DC5CCF" w:rsidP="00DC5CCF">
      <w:pPr>
        <w:rPr>
          <w:rFonts w:ascii="Arial" w:hAnsi="Arial" w:cs="Arial"/>
          <w:b/>
          <w:sz w:val="20"/>
          <w:szCs w:val="20"/>
        </w:rPr>
      </w:pPr>
    </w:p>
    <w:p w:rsidR="00DC5CCF" w:rsidRPr="00DC5CCF" w:rsidRDefault="00DC5CCF" w:rsidP="00DC5CCF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dodatkowe:</w:t>
      </w:r>
    </w:p>
    <w:tbl>
      <w:tblPr>
        <w:tblStyle w:val="Tabela-Siatka"/>
        <w:tblW w:w="9117" w:type="dxa"/>
        <w:tblLook w:val="04A0" w:firstRow="1" w:lastRow="0" w:firstColumn="1" w:lastColumn="0" w:noHBand="0" w:noVBand="1"/>
      </w:tblPr>
      <w:tblGrid>
        <w:gridCol w:w="1373"/>
        <w:gridCol w:w="7744"/>
      </w:tblGrid>
      <w:tr w:rsidR="00DC5CCF" w:rsidTr="00E825C8">
        <w:trPr>
          <w:trHeight w:val="408"/>
        </w:trPr>
        <w:tc>
          <w:tcPr>
            <w:tcW w:w="1373" w:type="dxa"/>
            <w:vAlign w:val="center"/>
          </w:tcPr>
          <w:p w:rsidR="00DC5CCF" w:rsidRPr="00317ACF" w:rsidRDefault="00DC5CCF" w:rsidP="00DC5C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744" w:type="dxa"/>
            <w:vAlign w:val="center"/>
          </w:tcPr>
          <w:p w:rsidR="00DC5CCF" w:rsidRPr="003A50FD" w:rsidRDefault="00DC5CCF" w:rsidP="00DC5CCF">
            <w:pPr>
              <w:widowControl w:val="0"/>
              <w:rPr>
                <w:rFonts w:ascii="Arial" w:hAnsi="Arial" w:cs="Arial"/>
                <w:b/>
                <w:noProof/>
                <w:spacing w:val="-3"/>
                <w:sz w:val="16"/>
                <w:szCs w:val="16"/>
                <w:lang w:eastAsia="pl-PL"/>
              </w:rPr>
            </w:pPr>
            <w:r w:rsidRPr="003A50FD">
              <w:rPr>
                <w:rFonts w:ascii="Arial" w:hAnsi="Arial" w:cs="Arial"/>
                <w:b/>
                <w:noProof/>
                <w:spacing w:val="-3"/>
                <w:sz w:val="16"/>
                <w:szCs w:val="16"/>
                <w:lang w:eastAsia="pl-PL"/>
              </w:rPr>
              <w:t>Jako opcj</w:t>
            </w:r>
            <w:r>
              <w:rPr>
                <w:rFonts w:ascii="Arial" w:hAnsi="Arial" w:cs="Arial"/>
                <w:b/>
                <w:noProof/>
                <w:spacing w:val="-3"/>
                <w:sz w:val="16"/>
                <w:szCs w:val="16"/>
                <w:lang w:eastAsia="pl-PL"/>
              </w:rPr>
              <w:t>ę</w:t>
            </w:r>
            <w:r w:rsidRPr="003A50FD">
              <w:rPr>
                <w:rFonts w:ascii="Arial" w:hAnsi="Arial" w:cs="Arial"/>
                <w:b/>
                <w:noProof/>
                <w:spacing w:val="-3"/>
                <w:sz w:val="16"/>
                <w:szCs w:val="16"/>
                <w:lang w:eastAsia="pl-PL"/>
              </w:rPr>
              <w:t xml:space="preserve"> dodatkową prośba o wycenę w osobnej pozycji możliwości aktualizacji do najnowszej dostępnej wersji w okresie do 6 miesiecy od wykonania opisanej aktualizacji systemu.</w:t>
            </w:r>
          </w:p>
        </w:tc>
      </w:tr>
      <w:tr w:rsidR="00DC5CCF" w:rsidTr="00E825C8">
        <w:trPr>
          <w:trHeight w:val="391"/>
        </w:trPr>
        <w:tc>
          <w:tcPr>
            <w:tcW w:w="1373" w:type="dxa"/>
            <w:vAlign w:val="center"/>
          </w:tcPr>
          <w:p w:rsidR="00DC5CCF" w:rsidDel="00D63B72" w:rsidRDefault="00DC5CCF" w:rsidP="00DC5C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744" w:type="dxa"/>
            <w:vAlign w:val="center"/>
          </w:tcPr>
          <w:p w:rsidR="00DC5CCF" w:rsidDel="00D63B72" w:rsidRDefault="00DC5CCF" w:rsidP="00DC5CCF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Zamawiający rezygnuje z </w:t>
            </w:r>
            <w:proofErr w:type="spellStart"/>
            <w:r>
              <w:rPr>
                <w:b/>
                <w:sz w:val="20"/>
              </w:rPr>
              <w:t>upgrade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infokiosków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DC5CCF" w:rsidTr="00E825C8">
        <w:trPr>
          <w:trHeight w:val="408"/>
        </w:trPr>
        <w:tc>
          <w:tcPr>
            <w:tcW w:w="1373" w:type="dxa"/>
            <w:vAlign w:val="center"/>
          </w:tcPr>
          <w:p w:rsidR="00DC5CCF" w:rsidRDefault="00DC5CCF" w:rsidP="00DC5C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744" w:type="dxa"/>
            <w:vAlign w:val="center"/>
          </w:tcPr>
          <w:p w:rsidR="00DC5CCF" w:rsidRDefault="00DC5CCF" w:rsidP="00DC5CCF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Proszę o przygotowanie oferty w dwóch opcjach z gwarancją na okres 36 miesięcy oraz 48 miesięcy.</w:t>
            </w:r>
          </w:p>
        </w:tc>
      </w:tr>
    </w:tbl>
    <w:p w:rsidR="00DC5CCF" w:rsidRDefault="00DC5CCF" w:rsidP="00DC5CCF"/>
    <w:p w:rsidR="000F37F9" w:rsidRPr="000F37F9" w:rsidRDefault="000F37F9" w:rsidP="000F37F9">
      <w:pPr>
        <w:pStyle w:val="Akapitzlis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F37F9">
        <w:rPr>
          <w:rFonts w:ascii="Arial" w:hAnsi="Arial" w:cs="Arial"/>
          <w:b/>
          <w:sz w:val="20"/>
          <w:szCs w:val="20"/>
        </w:rPr>
        <w:t xml:space="preserve">Opis posiadanego systemu </w:t>
      </w:r>
    </w:p>
    <w:p w:rsidR="000F37F9" w:rsidRPr="009210D8" w:rsidRDefault="000F37F9" w:rsidP="000F37F9">
      <w:pPr>
        <w:rPr>
          <w:rFonts w:ascii="Arial" w:hAnsi="Arial" w:cs="Arial"/>
        </w:rPr>
      </w:pPr>
      <w:r w:rsidRPr="009210D8">
        <w:rPr>
          <w:rFonts w:ascii="Arial" w:hAnsi="Arial" w:cs="Arial"/>
        </w:rPr>
        <w:t xml:space="preserve">   </w:t>
      </w:r>
    </w:p>
    <w:p w:rsidR="000F37F9" w:rsidRPr="009210D8" w:rsidRDefault="000F37F9" w:rsidP="000F37F9">
      <w:pPr>
        <w:ind w:left="357"/>
        <w:jc w:val="both"/>
        <w:rPr>
          <w:rFonts w:ascii="Arial" w:hAnsi="Arial" w:cs="Arial"/>
          <w:sz w:val="18"/>
          <w:szCs w:val="18"/>
        </w:rPr>
      </w:pPr>
      <w:r w:rsidRPr="009210D8">
        <w:rPr>
          <w:rFonts w:ascii="Arial" w:hAnsi="Arial" w:cs="Arial"/>
          <w:sz w:val="18"/>
          <w:szCs w:val="18"/>
        </w:rPr>
        <w:t xml:space="preserve">W </w:t>
      </w:r>
      <w:r>
        <w:rPr>
          <w:rFonts w:ascii="Arial" w:hAnsi="Arial" w:cs="Arial"/>
          <w:sz w:val="18"/>
          <w:szCs w:val="18"/>
        </w:rPr>
        <w:t>Narodowym Instytucie Onkologii – Państwowym Instytucie Badawczym</w:t>
      </w:r>
      <w:r w:rsidRPr="009210D8">
        <w:rPr>
          <w:rFonts w:ascii="Arial" w:hAnsi="Arial" w:cs="Arial"/>
          <w:sz w:val="18"/>
          <w:szCs w:val="18"/>
        </w:rPr>
        <w:t xml:space="preserve"> im. Marii Skłodowskiej-Curie Oddziale w Gliwicach funkcjonuje Pełna Zintegrowana Linia Radioterapeutyczna. W skład tej linii obecnie wchodzą urządzenia i oprogramowanie wyłącznie jednego producenta - firmy </w:t>
      </w:r>
      <w:proofErr w:type="spellStart"/>
      <w:r w:rsidRPr="009210D8">
        <w:rPr>
          <w:rFonts w:ascii="Arial" w:hAnsi="Arial" w:cs="Arial"/>
          <w:sz w:val="18"/>
          <w:szCs w:val="18"/>
        </w:rPr>
        <w:t>Varian</w:t>
      </w:r>
      <w:proofErr w:type="spellEnd"/>
      <w:r w:rsidRPr="009210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10D8">
        <w:rPr>
          <w:rFonts w:ascii="Arial" w:hAnsi="Arial" w:cs="Arial"/>
          <w:sz w:val="18"/>
          <w:szCs w:val="18"/>
        </w:rPr>
        <w:t>Medical</w:t>
      </w:r>
      <w:proofErr w:type="spellEnd"/>
      <w:r w:rsidRPr="009210D8">
        <w:rPr>
          <w:rFonts w:ascii="Arial" w:hAnsi="Arial" w:cs="Arial"/>
          <w:sz w:val="18"/>
          <w:szCs w:val="18"/>
        </w:rPr>
        <w:t xml:space="preserve"> Systems (VMS), w tym m.in.: 9 liniowych przyspieszaczy (serii </w:t>
      </w:r>
      <w:proofErr w:type="spellStart"/>
      <w:r w:rsidRPr="009210D8">
        <w:rPr>
          <w:rFonts w:ascii="Arial" w:hAnsi="Arial" w:cs="Arial"/>
          <w:sz w:val="18"/>
          <w:szCs w:val="18"/>
        </w:rPr>
        <w:t>Ethos</w:t>
      </w:r>
      <w:proofErr w:type="spellEnd"/>
      <w:r w:rsidRPr="009210D8">
        <w:rPr>
          <w:rFonts w:ascii="Arial" w:hAnsi="Arial" w:cs="Arial"/>
          <w:sz w:val="18"/>
          <w:szCs w:val="18"/>
        </w:rPr>
        <w:t xml:space="preserve"> 1 sztuka, </w:t>
      </w:r>
      <w:proofErr w:type="spellStart"/>
      <w:r w:rsidRPr="009210D8">
        <w:rPr>
          <w:rFonts w:ascii="Arial" w:hAnsi="Arial" w:cs="Arial"/>
          <w:sz w:val="18"/>
          <w:szCs w:val="18"/>
        </w:rPr>
        <w:t>TrueBeam</w:t>
      </w:r>
      <w:proofErr w:type="spellEnd"/>
      <w:r w:rsidRPr="009210D8">
        <w:rPr>
          <w:rFonts w:ascii="Arial" w:hAnsi="Arial" w:cs="Arial"/>
          <w:sz w:val="18"/>
          <w:szCs w:val="18"/>
        </w:rPr>
        <w:t xml:space="preserve"> 7 sztuk oraz EDGE 1 sztuka. Wszystkie elementy ww. linii terapeutycznej połączone są systemem zarządzania ARIA produkcji firmy </w:t>
      </w:r>
      <w:proofErr w:type="spellStart"/>
      <w:r w:rsidRPr="009210D8">
        <w:rPr>
          <w:rFonts w:ascii="Arial" w:hAnsi="Arial" w:cs="Arial"/>
          <w:sz w:val="18"/>
          <w:szCs w:val="18"/>
        </w:rPr>
        <w:t>Varian</w:t>
      </w:r>
      <w:proofErr w:type="spellEnd"/>
      <w:r w:rsidRPr="009210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10D8">
        <w:rPr>
          <w:rFonts w:ascii="Arial" w:hAnsi="Arial" w:cs="Arial"/>
          <w:sz w:val="18"/>
          <w:szCs w:val="18"/>
        </w:rPr>
        <w:t>Medical</w:t>
      </w:r>
      <w:proofErr w:type="spellEnd"/>
      <w:r w:rsidRPr="009210D8">
        <w:rPr>
          <w:rFonts w:ascii="Arial" w:hAnsi="Arial" w:cs="Arial"/>
          <w:sz w:val="18"/>
          <w:szCs w:val="18"/>
        </w:rPr>
        <w:t xml:space="preserve"> Systems. Obecna – 16 wersja oprogramowania ARIA została zainstalowana w Instytucie Onkologii w Gliwicach w 2020 r. W skład linii wchodzi między innymi oprogramowanie dedykowane do planowania rozkładu dawki w radioterapii 3D </w:t>
      </w:r>
      <w:proofErr w:type="spellStart"/>
      <w:r w:rsidRPr="009210D8">
        <w:rPr>
          <w:rFonts w:ascii="Arial" w:hAnsi="Arial" w:cs="Arial"/>
          <w:sz w:val="18"/>
          <w:szCs w:val="18"/>
        </w:rPr>
        <w:t>Eclipse</w:t>
      </w:r>
      <w:proofErr w:type="spellEnd"/>
      <w:r w:rsidRPr="009210D8">
        <w:rPr>
          <w:rFonts w:ascii="Arial" w:hAnsi="Arial" w:cs="Arial"/>
          <w:sz w:val="18"/>
          <w:szCs w:val="18"/>
        </w:rPr>
        <w:t>, konturowania, weryfikacji obrazowych oraz Aria Zarządzania Ruchem Chorych. Oprogramowania są zainstalowane na  serwerach z oprogramowaniem bazodanowym: 11 serwerów obliczeniowych, serwery do wirtualizacji, 4 macierze dyskowe. System obsługuje ponad 300 użytkowników oraz zarządza licencjami (wymienionymi w tabeli nr1) na oprogramowanie umożliwiające: administrowanie ruchem chorych, przesyłanie informacji terapeutycznych z systemu planowania leczenia do aparatów terapeutycznych oraz komunikację z aparatami do badań obrazowych: CT, NMR i CT/PET.</w:t>
      </w:r>
    </w:p>
    <w:p w:rsidR="000F37F9" w:rsidRPr="009210D8" w:rsidRDefault="000F37F9" w:rsidP="000F37F9">
      <w:pPr>
        <w:ind w:left="357"/>
        <w:jc w:val="both"/>
        <w:rPr>
          <w:rFonts w:ascii="Arial" w:hAnsi="Arial" w:cs="Arial"/>
          <w:sz w:val="18"/>
          <w:szCs w:val="18"/>
        </w:rPr>
      </w:pPr>
      <w:r w:rsidRPr="009210D8">
        <w:rPr>
          <w:rFonts w:ascii="Arial" w:hAnsi="Arial" w:cs="Arial"/>
          <w:sz w:val="18"/>
          <w:szCs w:val="18"/>
        </w:rPr>
        <w:t xml:space="preserve">Szczegółową funkcjonalność opisano w tabeli 2. </w:t>
      </w:r>
    </w:p>
    <w:p w:rsidR="000F37F9" w:rsidRPr="009210D8" w:rsidRDefault="000F37F9" w:rsidP="000F37F9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F37F9" w:rsidRPr="009210D8" w:rsidRDefault="000F37F9" w:rsidP="000F37F9">
      <w:pPr>
        <w:ind w:left="142"/>
        <w:jc w:val="both"/>
        <w:rPr>
          <w:rFonts w:ascii="Arial" w:hAnsi="Arial" w:cs="Arial"/>
          <w:sz w:val="18"/>
          <w:szCs w:val="18"/>
        </w:rPr>
      </w:pPr>
      <w:r w:rsidRPr="009210D8">
        <w:rPr>
          <w:rFonts w:ascii="Arial" w:hAnsi="Arial" w:cs="Arial"/>
          <w:b/>
          <w:sz w:val="18"/>
          <w:szCs w:val="18"/>
        </w:rPr>
        <w:t xml:space="preserve">Tabela 1: Zamawiający posiada oprogramowanie ARIA firmy </w:t>
      </w:r>
      <w:proofErr w:type="spellStart"/>
      <w:r w:rsidRPr="009210D8">
        <w:rPr>
          <w:rFonts w:ascii="Arial" w:hAnsi="Arial" w:cs="Arial"/>
          <w:b/>
          <w:sz w:val="18"/>
          <w:szCs w:val="18"/>
        </w:rPr>
        <w:t>Varian</w:t>
      </w:r>
      <w:proofErr w:type="spellEnd"/>
      <w:r w:rsidRPr="009210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210D8">
        <w:rPr>
          <w:rFonts w:ascii="Arial" w:hAnsi="Arial" w:cs="Arial"/>
          <w:b/>
          <w:sz w:val="18"/>
          <w:szCs w:val="18"/>
        </w:rPr>
        <w:t>Medical</w:t>
      </w:r>
      <w:proofErr w:type="spellEnd"/>
      <w:r w:rsidRPr="009210D8">
        <w:rPr>
          <w:rFonts w:ascii="Arial" w:hAnsi="Arial" w:cs="Arial"/>
          <w:b/>
          <w:sz w:val="18"/>
          <w:szCs w:val="18"/>
        </w:rPr>
        <w:t xml:space="preserve"> Systems</w:t>
      </w:r>
      <w:r w:rsidRPr="009210D8">
        <w:rPr>
          <w:rFonts w:ascii="Arial" w:hAnsi="Arial" w:cs="Arial"/>
          <w:sz w:val="18"/>
          <w:szCs w:val="18"/>
        </w:rPr>
        <w:t>:</w:t>
      </w:r>
    </w:p>
    <w:p w:rsidR="000F37F9" w:rsidRPr="009210D8" w:rsidRDefault="000F37F9" w:rsidP="000F37F9">
      <w:pPr>
        <w:ind w:left="142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65" w:type="dxa"/>
        <w:tblLook w:val="04A0" w:firstRow="1" w:lastRow="0" w:firstColumn="1" w:lastColumn="0" w:noHBand="0" w:noVBand="1"/>
      </w:tblPr>
      <w:tblGrid>
        <w:gridCol w:w="985"/>
        <w:gridCol w:w="5940"/>
        <w:gridCol w:w="1440"/>
      </w:tblGrid>
      <w:tr w:rsidR="000F37F9" w:rsidRPr="009210D8" w:rsidTr="003A50FD">
        <w:tc>
          <w:tcPr>
            <w:tcW w:w="985" w:type="dxa"/>
            <w:shd w:val="clear" w:color="auto" w:fill="D0CECE" w:themeFill="background2" w:themeFillShade="E6"/>
            <w:vAlign w:val="center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</w:t>
            </w:r>
            <w:proofErr w:type="spellEnd"/>
            <w:r w:rsidRPr="009210D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940" w:type="dxa"/>
            <w:shd w:val="clear" w:color="auto" w:fill="D0CECE" w:themeFill="background2" w:themeFillShade="E6"/>
            <w:vAlign w:val="center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Oprogramowanie</w:t>
            </w:r>
            <w:proofErr w:type="spellEnd"/>
          </w:p>
        </w:tc>
        <w:tc>
          <w:tcPr>
            <w:tcW w:w="1440" w:type="dxa"/>
            <w:shd w:val="clear" w:color="auto" w:fill="D0CECE" w:themeFill="background2" w:themeFillShade="E6"/>
            <w:vAlign w:val="center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Liczba</w:t>
            </w:r>
            <w:proofErr w:type="spellEnd"/>
            <w:r w:rsidRPr="009210D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licencji</w:t>
            </w:r>
            <w:proofErr w:type="spellEnd"/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PI-ARIA-connection VMS 2.0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PI-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RT_Intent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2.0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PI-Dose-Drafting VMS 2.0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PI-Monitor-TPMS VMS 2.0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PI-Plan-Review VMS 2.0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DICOM_Print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VarianMultimetRapidPlanModel2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TargetQualityIndices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Varian_Leaf_Motion_Calculator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8.2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Multiatlas_segmentation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MLC_Shape_Option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Elekta_VMAT_160MLC VMS 13.6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Anisotropic_Analytical_Algorit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pt-BR"/>
              </w:rPr>
              <w:t>Clinical_Assessment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pt-B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pt-BR"/>
              </w:rPr>
              <w:t>Acuros_External_Beam VMS 10.0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pt-B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MobileApp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4D_Def_Propagation VMS 2.1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DICOM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HalcyonDynamicFlattening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15.6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AvoidanceStructure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Elekta_BeamModulator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Electron_Monte_Carlo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MIRS_Def_CTMR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2.1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PlanUncertainty_Site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PD_ScriptingAPI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Eclipse_Optimization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MIRS_Rigid_Registration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1.1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Remote_GPU_Calculation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RT_Prescription_Workspace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TPS_Web_Services_DVH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13.6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HumanitasBreastRapidPlanModel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16.0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Eclipse_Clinical_Protocol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Beam_Configuration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Local_GPU_Calculation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LMC_Elekta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MSS_Leaf_Motion_Calculator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8.2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LMC_Siemens_160 VMS 8.8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EclipseScriptingClinicalWrite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15.1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EclipseConeDoseCalculation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SRSNormalTissueObjective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Offline_Image_Review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-paired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FluenceToCompensatorConversion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13.6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Eclipse_Optimization_Dose_View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Eclipse_Citrix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LT_Archive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Reporting_Workspace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MM_Image_Registration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2.1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MIRS_ScriptingAPI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2.1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LMC_Elekta_BeamModulator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8.2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ARIA_RO_Citrix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Eclipse_Selection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Progressive_Resolut_Optimizer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8.2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Eclipse_Optimization_GPU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Plan_Geometry_Optimizer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Eclipse_Optimization_Algorithm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pt-BR"/>
              </w:rPr>
              <w:t>Acuros_External_Beam_GPU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AutomaticLowerDoseObjective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VarianMultimetRapidPlanModel1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LMC_Elekta_160 VMS 13.5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Data_Segmentation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Image_ImportExport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HybridVMATMCOPlanGeneration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15.6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LMC_Siemens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LMC_Varian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Pencil_Beam_Convolution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MIRS_Smart_Segmentation VMS 2.1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Smart_LMC_Jaw_Tracking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10.0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Elekta_OmniWedge VMS 8.2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fr-F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User_Home_Screen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13.6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TargetAutoCrop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TDS_Connection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8.6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RapidPlan_Model_Configuration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4D_Capabilities VMS 13.0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Report_Manager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Elekta_160_MLC_Planning VMS 13.5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VirtualDryRun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Siemens_160_MLC_Planning VMS 8.8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Smart_LMC_Sliding_Window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10.0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Smart_LMC_MSS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10.0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RapidPlan_DVHE_algorithm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EclipseVisualScripting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Deluxe_Reports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pt-BR"/>
              </w:rPr>
              <w:t>Dose_Volume_Optimizer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pt-BR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HalcyonLongTreatmentField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15.6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Portal_Dose_Image_Prediction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Message_Ticker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Couch_modeling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Smart_LMC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10.0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Generalized_Gaussian_Pencil_Be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 (SITE)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RapidPlan_DVHE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MCOBasedTradeoffAnalysis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HyperArcPlanCreation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RT_Summary_Workspace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Patient_Check_In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Irreg_Planning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Offline_Image_Review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-unpaired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RDS_RapidArc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15.1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Eclipse_RapidArc_Jaw_Tracking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8.8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Eclipse_RapidArc_Planning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8.2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DICOM_WorklistModality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16.0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Chart_QA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PortalDose_Calculation_Arc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10.0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EclipseBiologicalEvaluation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8.8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BV_VEGO VMS 16.0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Time_Planner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CollimatorAngleOptimizer_CAO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15.5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Interactive_IMRT_Planning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EclipseScriptingInterface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Electronic_SurfaceCompensation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TxPreparation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EclipseSRSLocalization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8.8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Outlook_Synch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2D_Brachytherapy_Planning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Eclipse_RapidArc_Avoid_Sect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8.6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EclipseConformalOptimization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8.8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Eclipse_RapidArc_Multi_Arcs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8.6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PortalDose_Calculation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DICOM_WorklistPhoton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16.0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ContouringWS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PlanEvaluationWS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EclipseConePlanning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13.0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Dynamic_Documents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QuadDual_ImageMerge_Simulator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Image_Browser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96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Patient_Home_Screen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Conformal_Arc_Planning_dMLC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Dose_Calculation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RIA_WORKSPACE_COUNT VMS 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dynamiczna</w:t>
            </w:r>
            <w:proofErr w:type="spellEnd"/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Activity_Capture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Patient_Manager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ExternalBeam_Planning_Advanced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PortalDosimetry_Review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ReferencePointWS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EclipseBiologicalOptimization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8.8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EditingLogWS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  <w:tr w:rsidR="000F37F9" w:rsidRPr="009210D8" w:rsidTr="003A50FD">
        <w:tc>
          <w:tcPr>
            <w:tcW w:w="985" w:type="dxa"/>
          </w:tcPr>
          <w:p w:rsidR="000F37F9" w:rsidRPr="009210D8" w:rsidRDefault="000F37F9" w:rsidP="000F37F9">
            <w:pPr>
              <w:pStyle w:val="Zwykytekst"/>
              <w:numPr>
                <w:ilvl w:val="0"/>
                <w:numId w:val="40"/>
              </w:numPr>
              <w:ind w:left="512" w:hanging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</w:tcPr>
          <w:p w:rsidR="000F37F9" w:rsidRPr="009210D8" w:rsidRDefault="000F37F9" w:rsidP="003A50FD">
            <w:pPr>
              <w:pStyle w:val="Zwykytek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PlanParametersWS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VMS 11.0</w:t>
            </w:r>
          </w:p>
        </w:tc>
        <w:tc>
          <w:tcPr>
            <w:tcW w:w="1440" w:type="dxa"/>
          </w:tcPr>
          <w:p w:rsidR="000F37F9" w:rsidRPr="009210D8" w:rsidRDefault="000F37F9" w:rsidP="003A50FD">
            <w:pPr>
              <w:pStyle w:val="Zwykytek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</w:tbl>
    <w:p w:rsidR="000F37F9" w:rsidRPr="009210D8" w:rsidRDefault="000F37F9" w:rsidP="000F37F9">
      <w:pPr>
        <w:jc w:val="both"/>
        <w:rPr>
          <w:rFonts w:ascii="Arial" w:hAnsi="Arial" w:cs="Arial"/>
          <w:b/>
          <w:sz w:val="18"/>
          <w:szCs w:val="18"/>
        </w:rPr>
      </w:pPr>
    </w:p>
    <w:p w:rsidR="000F37F9" w:rsidRPr="009210D8" w:rsidRDefault="000F37F9" w:rsidP="000F37F9">
      <w:pPr>
        <w:jc w:val="both"/>
        <w:rPr>
          <w:rFonts w:ascii="Arial" w:hAnsi="Arial" w:cs="Arial"/>
          <w:b/>
          <w:sz w:val="18"/>
          <w:szCs w:val="18"/>
        </w:rPr>
      </w:pPr>
    </w:p>
    <w:p w:rsidR="000F37F9" w:rsidRPr="009210D8" w:rsidRDefault="000F37F9" w:rsidP="000F37F9">
      <w:pPr>
        <w:jc w:val="both"/>
        <w:rPr>
          <w:rFonts w:ascii="Arial" w:hAnsi="Arial" w:cs="Arial"/>
          <w:b/>
          <w:sz w:val="18"/>
          <w:szCs w:val="18"/>
        </w:rPr>
      </w:pPr>
      <w:r w:rsidRPr="009210D8">
        <w:rPr>
          <w:rFonts w:ascii="Arial" w:hAnsi="Arial" w:cs="Arial"/>
          <w:b/>
          <w:sz w:val="18"/>
          <w:szCs w:val="18"/>
        </w:rPr>
        <w:t>Tabela 2: Zamawiający posiada system zarządzania i weryfikacji ARIA v. 16 o następujących cechach:</w:t>
      </w:r>
    </w:p>
    <w:p w:rsidR="000F37F9" w:rsidRPr="009210D8" w:rsidRDefault="000F37F9" w:rsidP="000F37F9">
      <w:pPr>
        <w:ind w:left="1134" w:hanging="1210"/>
        <w:jc w:val="both"/>
        <w:rPr>
          <w:rFonts w:ascii="Arial" w:hAnsi="Arial" w:cs="Arial"/>
          <w:b/>
        </w:rPr>
      </w:pPr>
    </w:p>
    <w:tbl>
      <w:tblPr>
        <w:tblW w:w="9209" w:type="dxa"/>
        <w:jc w:val="center"/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988"/>
        <w:gridCol w:w="8221"/>
      </w:tblGrid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F37F9" w:rsidRPr="009210D8" w:rsidRDefault="000F37F9" w:rsidP="003A50F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10D8">
              <w:rPr>
                <w:rFonts w:ascii="Arial" w:hAnsi="Arial" w:cs="Arial"/>
                <w:b/>
                <w:sz w:val="16"/>
                <w:szCs w:val="16"/>
              </w:rPr>
              <w:t>Cechy systemu ARIA v 16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Pełna obsługa polskiej strony kodowej pozwalająca na użytkowanie w systemie wszystkich polskich znaków językowych we wszystkich polach, np. imię i nazwisko pacjenta, identyfikatory pacjenta, kursy leczenia, pola leczenia, obrazy typu DRR, a także w nazwach i komentarzach wszystkich tych obiektów.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Architektura algorytmów do optymalizacji dynamicznych planów leczenia IMRT (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Dose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Volume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Optimizer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 oraz do optymalizacji układu wiązek terapeutycznych dla planów dynamicznych IMRT (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Beam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Angle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Optimizer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)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w wersji 64-bitowej.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Wizualizacja przebiegu procesu leczenia (</w:t>
            </w:r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Visual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Care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Path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 – graficzna prezentacja kolejności realizacji kolejnych etapów poszczególnych procedur związanych z realizacją leczenia wraz z wizualnymi statusami.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Eskalacja kolejności zadań i realizacji poszczególnych procedur (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Workflow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Management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 – możliwość wymuszania przez system zachowania ścisłej ścieżki realizacji poszczególnych procedur terapeutycznych.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Listy  kontrolne (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Checklist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 dla poszczególnych zadań i spotkań – możliwość definiowania własnych list kontrolnych, których wypełnienie może wpływać na dalszą realizację procedur.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>Pulpit użytkownika – indywidualnie personalizowany pulpit dla każdego użytkownika systemu pozwalający w szybki i przejrzysty sposób wyświetlić np. najistotniejsze zadania lub spotkania do realizacji zarówno dla poszczególnego użytkownika, jak i pacjenta, czy aparatu.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lastRenderedPageBreak/>
              <w:t>Pulpit Pacjenta – scentralizowane wszystkie informacje demograficzne i  kliniczne dla poszczególnego pacjenta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z prezentacją graficzną przebiegu każdego etapu leczenia, a także z informacją o sumie dawek wynikających z odbytych sesji terapeutycznych czy innych wynikach badań lekarskich i diagnostycznych.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Konturowanie struktur anatomicznych pozwalające na efektywne zastosowanie rozszerzonych narzędzi do konturowania, w tym konturowanie umożliwiające modelowanie stołu terapeutycznego oraz akcesoriów unieruchamiających pacjenta, oparte na bazie obrazów PET z automatycznym uwzględnianiem informacji o wartościach SUV, funkcjonalności konturowania w oparciu o badania 4D CT (wiele serii obrazowych wykonanych dla różnych faz cyklu oddechowego pacjenta) pozwalające na tworzenie obiektów typu </w:t>
            </w:r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Maximum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Intensity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Projection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, Minimum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Intensity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Projection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Average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Intensity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Projection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oraz deformacyjnej propagacji obrysów struktur na inne serie obrazowe z badania 4D CT; wizualizacja statystyki dla krzywej funkcji  oddechowej zaimportowanej z badania CT lub zarchiwizowanej podczas napromieniania na wykorzystywanych przez Zamawiającego akceleratorach: Edge,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TrueBeam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firmy VMS. 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Konturowanie w oparciu o atlas anatomiczny (</w:t>
            </w:r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Smart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Segmentation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)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– automatyzacja konturowania struktur w obrębie całego ciała na podstawie zaimplementowanego atlasu anatomicznego opartego na wskazaniach ekspertów (</w:t>
            </w:r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Knowledge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Based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Smart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Segmentation</w:t>
            </w:r>
            <w:proofErr w:type="spellEnd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 )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; moduł zawiera przypadki kliniczne dla różnych typów nowotworów, ich lokalizacji, stopnia zaawansowania, a także wieku i płci pacjenta.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Narzędzie do realizacji Radioterapii  Adaptacyjnej  – elastyczna, deformacyjna fuzja obrazów różnych modalności CT-CT, CT-NMR, CT-PET, CT-CBCT:</w:t>
            </w:r>
          </w:p>
          <w:p w:rsidR="000F37F9" w:rsidRPr="009210D8" w:rsidRDefault="000F37F9" w:rsidP="000F37F9">
            <w:pPr>
              <w:numPr>
                <w:ilvl w:val="1"/>
                <w:numId w:val="3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uwzględnianie zmian anatomicznych pacjenta pomiędzy kolejnymi frakcjami i dostosowywanie planu leczenia do aktualnego stanu pacjenta,</w:t>
            </w:r>
          </w:p>
          <w:p w:rsidR="000F37F9" w:rsidRPr="009210D8" w:rsidRDefault="000F37F9" w:rsidP="000F37F9">
            <w:pPr>
              <w:numPr>
                <w:ilvl w:val="1"/>
                <w:numId w:val="3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uwzględnianie zmiany zarówno w położeniu jak i objętości i kształcie struktur anatomicznych,</w:t>
            </w:r>
          </w:p>
          <w:p w:rsidR="000F37F9" w:rsidRPr="009210D8" w:rsidRDefault="000F37F9" w:rsidP="000F37F9">
            <w:pPr>
              <w:numPr>
                <w:ilvl w:val="1"/>
                <w:numId w:val="3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fuzja skanów poprzecznych i wzdłużnych,</w:t>
            </w:r>
          </w:p>
          <w:p w:rsidR="000F37F9" w:rsidRPr="009210D8" w:rsidRDefault="000F37F9" w:rsidP="000F37F9">
            <w:pPr>
              <w:numPr>
                <w:ilvl w:val="1"/>
                <w:numId w:val="3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propagacja (przenoszenie) okonturowanych struktur pomiędzy poddanymi fuzji zestawami obrazów.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Narzędzie do oceny planów leczenia pod względem ich wrażliwości na ewentualny ruch pacjenta (zmiana położenia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izocentrum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) oraz niedokładności na skanach CT. Po obliczeniu rozkładu dawek istnieje możliwość wprowadzenia wartości przesunięcia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izocentrum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lub procentowego błędu kalibracji CT, a następnie obliczenia dawki „niepewności” i jej porównania z dawkami nominalnymi oraz wizualizacja „niepewności” za pomocą histogramów DVH (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Dose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Volume Histogram).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Tworzenie list roboczych dla użytkowników przypisanych do poszczególnych pacjentów wraz z informacją o przekroczeniu terminu realizacji.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Moduł klinicznych przeglądów okresowych pacjenta i realizacji napromieniania wraz z generowaniem statystyk dokładności realizacji oraz z obsługą modułu do weryfikacji dozymetrycznej dawki in-vivo.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Moduł </w:t>
            </w:r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 xml:space="preserve">RT </w:t>
            </w:r>
            <w:proofErr w:type="spellStart"/>
            <w:r w:rsidRPr="009210D8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Summary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podsumowujący realizację procedur radioterapeutycznych z bezpośrednim i szybkim dostępem do informacji np. o przesunięciach pacjenta wynikających z geometrycznej weryfikacji ułożenia pacjenta, a także bezpośredni dostęp do obrazów weryfikacyjnych.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Moduł lekarskich zleceń radioterapeutycznych z możliwością dokładnego definiowania założeń, co do dawek zarówno dla GTV / CTV / PTV jak i dla wielu narządów krytycznych.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Dostęp do modułu zleceń radioterapeutycznych poprzez przeglądarkę internetową z dowolnego komputera w sieci szpitalnej mającego dostęp do serwera bazodanowego wykorzystywanego przez Zamawiającego systemu zarządzania radioterapią.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Moduł przygotowania do napromieniania z możliwością dodawania i generowania nowych obrazów DRR, bezpośrednią walidację poprawności przygotowania planu leczenia do realizacji na aparacie wraz z hiperłączami do odpowiednich aplikacji pozwalających na ostateczne zatwierdzenie planu leczenia.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Opcja  optymalizacji dynamicznych planów leczenia IMRT oraz VMAT  wraz z automatycznym uwzględnieniem obliczania dawki w objętości terapeutycznej wraz z kontynuacją optymalizacji planu leczenia.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Obsługa zintegrowanych akceleratorów firmy VMS typu Edge oraz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TrueBeam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rozbudowanych o fotonowe wiązki terapeutyczne typu FFF. 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Wyszukiwarka grupy pacjentów spełniających zadane kryteria, np. co do wieku, płci, rozpoznania ICD, daty napromieniania.</w:t>
            </w:r>
          </w:p>
          <w:p w:rsidR="000F37F9" w:rsidRPr="009210D8" w:rsidRDefault="000F37F9" w:rsidP="000F37F9">
            <w:pPr>
              <w:numPr>
                <w:ilvl w:val="0"/>
                <w:numId w:val="23"/>
              </w:numPr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Obsługa urządzeń mobilnych typu iPad – umożliwia obsługę aplikacji systemu  poprzez tablety połączone w sieć rozproszoną Wi-Fi na terenie Centrum Onkologii.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lastRenderedPageBreak/>
              <w:t>1.2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Jedna, wspólna baza danych  zawierająca wszystkie dane o pacjentach i napromienianiu:  dane obrazowe, terapeutyczne  oraz plany  leczenia (skany CT, NMR, PET, obrazy: 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PortalVision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, CBCT, plany leczenia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:rsidR="000F37F9" w:rsidRPr="009210D8" w:rsidRDefault="000F37F9" w:rsidP="000F37F9">
            <w:pPr>
              <w:numPr>
                <w:ilvl w:val="0"/>
                <w:numId w:val="14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relacyjna baza danych, służąca do przechowywania danych o radioterapii znajduje się w pamięci serwera systemu. Dane zapamiętane na serwerze dostępne są w dowolnym czasie na dowolnej stacji systemu  wyposażonej w odpowiednie oprogramowanie,</w:t>
            </w:r>
          </w:p>
          <w:p w:rsidR="000F37F9" w:rsidRPr="009210D8" w:rsidRDefault="000F37F9" w:rsidP="000F37F9">
            <w:pPr>
              <w:numPr>
                <w:ilvl w:val="0"/>
                <w:numId w:val="14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oprogramowanie bazy danych, służące do przechowywania danych obrazowych oraz planów leczenia znajduje  się w pamięci serwera systemu. Dane zapamiętane na serwerze  są dostępne bezpośrednio i automatycznie w dowolnym czasie na dowolnej stacji roboczej systemu:</w:t>
            </w:r>
          </w:p>
          <w:p w:rsidR="000F37F9" w:rsidRPr="009210D8" w:rsidRDefault="000F37F9" w:rsidP="000F37F9">
            <w:pPr>
              <w:numPr>
                <w:ilvl w:val="1"/>
                <w:numId w:val="14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TPS wyposażone  w oprogramowanie do planowania leczenia 3D,</w:t>
            </w:r>
          </w:p>
          <w:p w:rsidR="000F37F9" w:rsidRPr="009210D8" w:rsidRDefault="000F37F9" w:rsidP="000F37F9">
            <w:pPr>
              <w:numPr>
                <w:ilvl w:val="1"/>
                <w:numId w:val="14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stacjach sterujących procesem napromieniania na akceleratorach Edge,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z systemami EPID Portal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Vision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oraz systemami IGRT On-Board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Imager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, MLC - firmy VMS.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lastRenderedPageBreak/>
              <w:t>1.3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Oprogramowanie służące do prowadzenia elektronicznej karty pacjenta w radioterapii posiada następujące cechy: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jedną, wspólną listę pacjentów dla posiadanych przez Zamawiającego stacji systemu zarządzania,  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jeden, wspólny, współdzielony system licencji oprogramowania pozwalający wykorzystać oprogramowanie na dowolnej posiadanej przez Zamawiającego stacji systemu zarządzania radioterapią i planowania leczenia,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bezpośrednie i automatyczne zapamiętanie diagnozy pacjenta, w tym: kodu z międzynarodowych tabel kodów diagnostycznych, stopnia zaawansowania nowotworu TNM, diagnozy histopatologicznej, informacji czy jest to ognisko pierwotne czy wtórne, we wspólnej bazie danych systemu zarządzania radioterapią i planowania leczenia,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definiowanie etapów radioterapii, 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definiowanie obszarów do napromienienia w kolejnych etapach,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określenie całkowitych dawek promieniowania dla zdefiniowanych obszarów oraz dawek frakcyjnych,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definiowanie, zmianę i odczyt danych o polach promieniowania, za pomocą, których leczony będzie pacjent,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edycja oraz modyfikacja kształtów  pól z kolimatorem wielolistkowym,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bezpośrednie i automatyczne  przeglądanie historii napromieniania pacjenta wraz z automatycznie wprowadzonymi informacjami o poprawności napromieniania i podsumowaniami podanych pacjentowi dawek promieniowania zapisanych we wspólnej bazie danych dla posiadanych stacji systemu, 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planowanie czasu pracy aparatów terapeutycznych, pozostałego sprzętu oraz personelu,</w:t>
            </w:r>
          </w:p>
          <w:p w:rsidR="000F37F9" w:rsidRPr="009210D8" w:rsidRDefault="000F37F9" w:rsidP="000F37F9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tworzenie harmonogramu procedur terapeutycznych pacjenta,</w:t>
            </w:r>
          </w:p>
          <w:p w:rsidR="000F37F9" w:rsidRPr="009210D8" w:rsidRDefault="000F37F9" w:rsidP="000F37F9">
            <w:pPr>
              <w:numPr>
                <w:ilvl w:val="0"/>
                <w:numId w:val="15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umawianie pacjentów na zabiegi terapeutyczne i wszelkie inne czynności, określone przez użytkownika w wykorzystywanym przez Zamawiającego systemie zarządzania radioterapią,</w:t>
            </w:r>
          </w:p>
          <w:p w:rsidR="000F37F9" w:rsidRPr="009210D8" w:rsidRDefault="000F37F9" w:rsidP="000F37F9">
            <w:pPr>
              <w:numPr>
                <w:ilvl w:val="0"/>
                <w:numId w:val="15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przeglądanie i zarządzanie terminarzami lekarzy, techników, fizyków, a także sprzętu radioterapeutycznego, </w:t>
            </w:r>
          </w:p>
          <w:p w:rsidR="000F37F9" w:rsidRPr="009210D8" w:rsidRDefault="000F37F9" w:rsidP="000F37F9">
            <w:pPr>
              <w:numPr>
                <w:ilvl w:val="0"/>
                <w:numId w:val="15"/>
              </w:numPr>
              <w:suppressAutoHyphens/>
              <w:spacing w:before="40" w:after="40" w:line="240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samodzielne potwierdzanie przez pacjenta faktu przybycia na codzienne napromienianie.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Wirtualizację systemu zarządzania oraz planowania leczenia poprzez aplikację CITRIX  zapewniające zdalny dostęp do aplikacji klienckich umożliwiając:</w:t>
            </w:r>
          </w:p>
          <w:p w:rsidR="000F37F9" w:rsidRPr="009210D8" w:rsidRDefault="000F37F9" w:rsidP="000F37F9">
            <w:pPr>
              <w:numPr>
                <w:ilvl w:val="0"/>
                <w:numId w:val="19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zdalny (spoza szpitala, poprzez łącze internetowe) lub lokalny (wewnątrz szpitala) dostęp do oferowanego systemu zarządzania i planowania leczenia dla 100 jednoczesnych użytkowników, </w:t>
            </w:r>
          </w:p>
          <w:p w:rsidR="000F37F9" w:rsidRPr="009210D8" w:rsidRDefault="000F37F9" w:rsidP="000F37F9">
            <w:pPr>
              <w:numPr>
                <w:ilvl w:val="0"/>
                <w:numId w:val="19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 pracę użytkowników w systemie  z dowolnego miejsca przy wykorzystaniu komputerów i większości dostępnych urządzeń mobilnych,  </w:t>
            </w:r>
          </w:p>
          <w:p w:rsidR="000F37F9" w:rsidRPr="009210D8" w:rsidRDefault="000F37F9" w:rsidP="000F37F9">
            <w:pPr>
              <w:numPr>
                <w:ilvl w:val="0"/>
                <w:numId w:val="19"/>
              </w:numPr>
              <w:suppressAutoHyphens/>
              <w:spacing w:before="40" w:after="4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łatwość skalowania wydajności systemu poprzez dodawanie nowych komponentów sprzętowych lub dodawanie wirtualnych serwerów udostępniających aplikacje klienckie oferowanego systemu. 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iCs/>
                <w:sz w:val="16"/>
                <w:szCs w:val="16"/>
              </w:rPr>
              <w:t>Komunikacja zdalnego dostępu spoza sieci szpitalnej jest realizowana poprzez  posiadane przez Zamawiającego łącze internetowe</w:t>
            </w:r>
            <w:r w:rsidRPr="009210D8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Oprogramowanie umożliwiające wirtualizację systemu weryfikacji i zarządzania  oraz zapewnienia zdalnego dostępu do aplikacji klienckich:</w:t>
            </w:r>
          </w:p>
        </w:tc>
      </w:tr>
      <w:tr w:rsidR="000F37F9" w:rsidRPr="000F37F9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2.1.1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Systemy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operacyjne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 xml:space="preserve">  Microsoft Windows Server 2016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DataCenter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 xml:space="preserve"> Edition English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2.1.2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Licencję dostępowe do systemu zdalnego dostępu do wymaganego powyżej systemu operacyjnego dla 100 jednocześnie pracujących użytkowników - Microsoft RDS CAL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user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2.1.3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Licencję  dostępowe do wymaganego powyżej systemu dla 100 jednocześnie pracujących użytkowników - Microsoft Server CAL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user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2.1.4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100 licencji użytkowników na użytkowanie oprogramowania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Citrix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VDA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2.1.5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Oprogramowanie 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HyperV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dla 4 serwerów  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2.2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Zdalny o dostęp do systemu weryfikacji i zarządzania ARIA 16 obejmujący:</w:t>
            </w:r>
          </w:p>
          <w:p w:rsidR="000F37F9" w:rsidRPr="009210D8" w:rsidRDefault="000F37F9" w:rsidP="000F37F9">
            <w:pPr>
              <w:numPr>
                <w:ilvl w:val="0"/>
                <w:numId w:val="2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system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Citrix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Secure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Gateway zabezpieczające dostęp do systemu spoza sieci komputerowej ,z sieci lokalnej (wewnątrz szpitala) i dostęp zdalny (spoza szpitala, poprzez łącze internetowe),</w:t>
            </w:r>
          </w:p>
          <w:p w:rsidR="000F37F9" w:rsidRPr="009210D8" w:rsidRDefault="000F37F9" w:rsidP="000F37F9">
            <w:pPr>
              <w:numPr>
                <w:ilvl w:val="0"/>
                <w:numId w:val="2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szyfrowanie przesyłanych danych pomiędzy oferowanym systemem wirtualizacji, a stacją użytkownika za pomocą protokołu SSL, </w:t>
            </w:r>
          </w:p>
          <w:p w:rsidR="000F37F9" w:rsidRPr="009210D8" w:rsidRDefault="000F37F9" w:rsidP="000F37F9">
            <w:pPr>
              <w:numPr>
                <w:ilvl w:val="0"/>
                <w:numId w:val="2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poświadczenia dla uwierzytelnionych stacji komputerowych poprzez generowane certyfikaty,</w:t>
            </w:r>
          </w:p>
          <w:p w:rsidR="000F37F9" w:rsidRPr="009210D8" w:rsidRDefault="000F37F9" w:rsidP="000F37F9">
            <w:pPr>
              <w:numPr>
                <w:ilvl w:val="0"/>
                <w:numId w:val="19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 dostęp do o systemu wirtualizacji jedynie z zarejestrowanych urządzeń,</w:t>
            </w:r>
          </w:p>
          <w:p w:rsidR="000F37F9" w:rsidRPr="009210D8" w:rsidRDefault="000F37F9" w:rsidP="000F37F9">
            <w:pPr>
              <w:numPr>
                <w:ilvl w:val="0"/>
                <w:numId w:val="2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indywidualne nazwy użytkowników i hasła dla osób mających dostęp do oferowanego programu wirtualizacji,</w:t>
            </w:r>
          </w:p>
          <w:p w:rsidR="000F37F9" w:rsidRPr="009210D8" w:rsidRDefault="000F37F9" w:rsidP="000F37F9">
            <w:pPr>
              <w:numPr>
                <w:ilvl w:val="0"/>
                <w:numId w:val="2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mechanizmy zabezpieczeń przeciw nieautoryzowanemu dostępowi do aplikacji klienckich oferowanego systemu zarządzania.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Zarządzanie aktywnymi połączeniami użytkowników do systemu weryfikacji i zarządzania systemu  obejmuje:</w:t>
            </w:r>
          </w:p>
          <w:p w:rsidR="000F37F9" w:rsidRPr="009210D8" w:rsidRDefault="000F37F9" w:rsidP="000F37F9">
            <w:pPr>
              <w:numPr>
                <w:ilvl w:val="0"/>
                <w:numId w:val="2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balansowanie obciążenia systemu i ruchu pomiędzy serwerami poprzez dedykowane oprogramowanie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Citrix</w:t>
            </w:r>
            <w:proofErr w:type="spellEnd"/>
            <w:r w:rsidRPr="009210D8">
              <w:rPr>
                <w:rFonts w:ascii="Arial" w:hAnsi="Arial" w:cs="Arial"/>
                <w:strike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XenApp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0F37F9" w:rsidRPr="009210D8" w:rsidRDefault="000F37F9" w:rsidP="000F37F9">
            <w:pPr>
              <w:numPr>
                <w:ilvl w:val="0"/>
                <w:numId w:val="2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automatyczne wylogowanie użytkownika po zadanym okresie bezczynności umożliwiające zwolnienie zablokowanych aplikacji systemu zarządzania oraz planowania leczenia,</w:t>
            </w:r>
          </w:p>
          <w:p w:rsidR="000F37F9" w:rsidRPr="009210D8" w:rsidRDefault="000F37F9" w:rsidP="000F37F9">
            <w:pPr>
              <w:numPr>
                <w:ilvl w:val="0"/>
                <w:numId w:val="2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lastRenderedPageBreak/>
              <w:t>możliwość kontroli stanu aktywności użytkowników z możliwością przejęcia przez administratora aktywnej sesji oraz wylogowanie nieaktywnego użytkownika blokującego dostęp do aplikacji oferowanego systemu zarządzania oraz planowania leczenia.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lastRenderedPageBreak/>
              <w:t>2.4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Bezpieczeństwo danych i zapasowa kopia bezpieczeństwa systemu weryfikacji i zarządzania obejmuje:</w:t>
            </w:r>
          </w:p>
          <w:p w:rsidR="000F37F9" w:rsidRPr="009210D8" w:rsidRDefault="000F37F9" w:rsidP="000F37F9">
            <w:pPr>
              <w:numPr>
                <w:ilvl w:val="0"/>
                <w:numId w:val="2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podwójną macierz dyskową zawierającą wszystkie dane systemu, w tym bazę danych, dane obrazowe, dane systemowe, system wirtualnych serwerów – macierze połączone w trybie Active-Active umożliwiając ciągłe działanie w trybie lustrzanej zawartości danych (mirroring), a jednocześnie automatyczne, pełne przejęcie kontynuacji bezprzerwowej pracy przez jedną z macierzy w sytuacji awarii drugiej – brak dla użytkowników systemu zarządzania jakichkolwiek skutków awarii pojedynczego elementu dostarczonej infrastruktury serwerowej, </w:t>
            </w:r>
          </w:p>
          <w:p w:rsidR="000F37F9" w:rsidRPr="009210D8" w:rsidRDefault="000F37F9" w:rsidP="000F37F9">
            <w:pPr>
              <w:numPr>
                <w:ilvl w:val="0"/>
                <w:numId w:val="2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Oprogramowanie systemu zarządzania dedykowane mobilnej stacji systemu posiada następujące cechy:</w:t>
            </w:r>
          </w:p>
          <w:p w:rsidR="000F37F9" w:rsidRPr="009210D8" w:rsidRDefault="000F37F9" w:rsidP="000F37F9">
            <w:pPr>
              <w:numPr>
                <w:ilvl w:val="0"/>
                <w:numId w:val="2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bezpieczeństwo danych medycznych poprzez spersonalizowane logowanie do aplikacji oraz poprzez komunikację sieciową z wykorzystaniem protokołu szyfrowanego,</w:t>
            </w:r>
          </w:p>
          <w:p w:rsidR="000F37F9" w:rsidRPr="009210D8" w:rsidRDefault="000F37F9" w:rsidP="000F37F9">
            <w:pPr>
              <w:numPr>
                <w:ilvl w:val="0"/>
                <w:numId w:val="2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przeglądanie kalendarza spotkań oraz zadań m.in. dla każdego użytkownika systemu zarządzania  dowolnego posiadanego aparatu, np. Edge,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, bądź dla dowolnego pacjenta,</w:t>
            </w:r>
          </w:p>
          <w:p w:rsidR="000F37F9" w:rsidRPr="009210D8" w:rsidRDefault="000F37F9" w:rsidP="000F37F9">
            <w:pPr>
              <w:numPr>
                <w:ilvl w:val="0"/>
                <w:numId w:val="2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przegląd terminarza w trybie widoku dziennego bądź tygodniowego,</w:t>
            </w:r>
          </w:p>
          <w:p w:rsidR="000F37F9" w:rsidRPr="009210D8" w:rsidRDefault="000F37F9" w:rsidP="000F37F9">
            <w:pPr>
              <w:numPr>
                <w:ilvl w:val="0"/>
                <w:numId w:val="2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przegląd listy pacjentów dla zalogowanego użytkownika, pacjentów oczekujących w kolejce na dany dzień terminarza, a także pacjentów z aktywnymi na dany dzień spotkaniami i zadaniami,</w:t>
            </w:r>
          </w:p>
          <w:p w:rsidR="000F37F9" w:rsidRPr="009210D8" w:rsidRDefault="000F37F9" w:rsidP="000F37F9">
            <w:pPr>
              <w:numPr>
                <w:ilvl w:val="0"/>
                <w:numId w:val="2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szybkie wyszukiwanie wybranego pacjenta z listy pacjentów na podstawie identyfikatora imienia lub nazwiska,</w:t>
            </w:r>
          </w:p>
          <w:p w:rsidR="000F37F9" w:rsidRPr="009210D8" w:rsidRDefault="000F37F9" w:rsidP="000F37F9">
            <w:pPr>
              <w:numPr>
                <w:ilvl w:val="0"/>
                <w:numId w:val="2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przeglądanie danych medycznych związanych z pacjentem, w tym:</w:t>
            </w:r>
          </w:p>
          <w:p w:rsidR="000F37F9" w:rsidRPr="009210D8" w:rsidRDefault="000F37F9" w:rsidP="000F37F9">
            <w:pPr>
              <w:numPr>
                <w:ilvl w:val="1"/>
                <w:numId w:val="3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zebranie i podsumowanie w jednym miejscu najważniejszych danych personalnych i medycznych związanych ze stanem zdrowia oraz z realizacją poszczególnych etapów radioterapii,</w:t>
            </w:r>
          </w:p>
          <w:p w:rsidR="000F37F9" w:rsidRPr="009210D8" w:rsidRDefault="000F37F9" w:rsidP="000F37F9">
            <w:pPr>
              <w:numPr>
                <w:ilvl w:val="1"/>
                <w:numId w:val="3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dane demograficzne oraz kontaktowe,</w:t>
            </w:r>
          </w:p>
          <w:p w:rsidR="000F37F9" w:rsidRPr="009210D8" w:rsidRDefault="000F37F9" w:rsidP="000F37F9">
            <w:pPr>
              <w:numPr>
                <w:ilvl w:val="1"/>
                <w:numId w:val="3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opisy medyczne i komentarze dotyczące stanu zdrowia pacjenta,</w:t>
            </w:r>
          </w:p>
          <w:p w:rsidR="000F37F9" w:rsidRPr="009210D8" w:rsidRDefault="000F37F9" w:rsidP="000F37F9">
            <w:pPr>
              <w:numPr>
                <w:ilvl w:val="1"/>
                <w:numId w:val="3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prezentacja realizacji poszczególnych etapów radioterapii, w tym:</w:t>
            </w:r>
          </w:p>
          <w:p w:rsidR="000F37F9" w:rsidRPr="009210D8" w:rsidRDefault="000F37F9" w:rsidP="003A50FD">
            <w:pPr>
              <w:spacing w:before="40" w:after="4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przegląd historii napromieniania,</w:t>
            </w:r>
          </w:p>
          <w:p w:rsidR="000F37F9" w:rsidRPr="009210D8" w:rsidRDefault="000F37F9" w:rsidP="003A50FD">
            <w:pPr>
              <w:spacing w:before="40" w:after="4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przegląd historii zebranych obrazów weryfikujących ułożenie pacjenta,</w:t>
            </w:r>
          </w:p>
          <w:p w:rsidR="000F37F9" w:rsidRPr="009210D8" w:rsidRDefault="000F37F9" w:rsidP="003A50FD">
            <w:pPr>
              <w:spacing w:before="40" w:after="4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podgląd i weryfikacja obrazów portalowych megawoltowych, kilowoltowych z systemu OBI oraz tomograficznych z systemu OBI CBCT,</w:t>
            </w:r>
          </w:p>
          <w:p w:rsidR="000F37F9" w:rsidRPr="009210D8" w:rsidRDefault="000F37F9" w:rsidP="003A50FD">
            <w:pPr>
              <w:spacing w:before="40" w:after="4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przegląd informacji o przesunięciach stołu na podstawie weryfikacji obrazowej,</w:t>
            </w:r>
          </w:p>
          <w:p w:rsidR="000F37F9" w:rsidRPr="009210D8" w:rsidRDefault="000F37F9" w:rsidP="000F37F9">
            <w:pPr>
              <w:numPr>
                <w:ilvl w:val="1"/>
                <w:numId w:val="31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przegląd notatek, komentarzy wpisywanych na podstawie np. bieżących obserwacji.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</w:t>
            </w: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programowanie Smart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Adapt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- algorytm do fuzji elastycznej obrazów TK-TK, TK-MR, TK-PET systemu planowania leczenia.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>Pełna integracja algorytmu deformacyjnego z oferowanym systemem planowania leczenia (bez jakichkolwiek operacji typu import/eksport).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>Automatyczne dopasowanie obrazów różnych modalności z zastosowaniem deformacji krzywoliniowej dopasowywanego obrazu.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>Automatyczne przenoszenie i elastyczne dopasowywanie konturów struktur pomiędzy różnymi obrazami.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>Automatyczne przenoszenie i elastyczne dopasowywanie konturów struktur pomiędzy obrazami należącymi do różnych faz oddechowych 4D TK.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Oprogramowanie algorytmu obliczeniowego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AcurosXB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>, dla wiązek terapeutycznych fotonowych  z i bez filtra spłaszczającego, typu GGBS (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Grid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Based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Boltzman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Solver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), dla technik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konformalnych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, dynamicznych IMRT oraz łukowych IMRT typu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RapidArc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>/VMAT, dla wszystkich stacji roboczych systemu planowania leczenia  ECLIPSE :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obliczanie rozkładu dawki pochłoniętej w organizmie pacjenta napromienianego wiązkami fotonowymi poprzez numeryczne rozwiązywanie równań transportu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Boltzmana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wyniki obliczeń są pozbawione szumu statystycznego,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bardzo wysoka dokładność obliczeń dla obszarów o bardzo różnych gęstościach, jak płuca, kości oraz implanty tytanowe, także w obszarze na granicy pomiędzy tymi ośrodkami,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obliczenia  dla wiązek fotonowych generowanych przez wykorzystywane u Zamawiającego akceleratory Edge i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firmy VMS.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>Pełna integracja algorytmu obliczeniowego z oferowanym systemem planowania leczenia  (bez jakichkolwiek operacji typu import/eksport).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>Pełna integracja algorytmu obliczeniowego i dostępność na każdej stacji planowania leczenia zintegrowanej linii radioterapeutycznej przetwarzanych przy jego pomocy danych przechowywanych w centralnym repozytorium/bazie (bez wielokrotnej konieczności wykonywania operacji typu import/eksport).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Wykorzystanie do konfiguracji i modelowania dostarczonego algorytmu danych zebranych i skonfigurowanych w posiadanym obecnie używanym algorytmie AAA oraz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Acuros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XB systemu planowania leczenia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firmy VMS.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Oprogramowanie umożliwiające planowanie w </w:t>
            </w:r>
            <w:r w:rsidRPr="009210D8">
              <w:rPr>
                <w:rFonts w:ascii="Arial" w:hAnsi="Arial" w:cs="Arial"/>
                <w:sz w:val="16"/>
                <w:szCs w:val="16"/>
              </w:rPr>
              <w:t xml:space="preserve">technice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RapidArc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210D8">
              <w:rPr>
                <w:rFonts w:ascii="Arial" w:hAnsi="Arial" w:cs="Arial"/>
                <w:bCs/>
                <w:sz w:val="16"/>
                <w:szCs w:val="16"/>
              </w:rPr>
              <w:t>o następujących cechach:</w:t>
            </w:r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 automatyczna optymalizacja ruchu listków kolimatora Millennium MLC120, HD120 MLC, mocy dawki emitowanego promieniowania fotonowego oraz prędkości obrotu ramienia akceleratora wysokoenergetycznego Edge oraz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progresywna technika optymalizacji, 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obliczenia wykonywane w nie mniej niż 170 segmentach pełnego łuku 360°, 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definiowanie parametrów brzegowych, co do dawki w obszarze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targetu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oraz w narządach krytycznych – liczbowo lub graficznie na wykresie DVH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definiowanie wag parametrów brzegowych,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wyświetlanie podczas procesu optymalizacji histogramów rozkładu dawki w wybranych przez Użytkownika narządach krytycznych, obszarach zainteresowań oraz w „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targecie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”,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wyświetlanie graficzne funkcji celu podczas procesu optymalizacji,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automatyczne obliczanie przez system rozkładu dawki pochłoniętej z wykorzystaniem algorytmu AAA lub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AcurosXB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, po zakończeniu procesu optymalizacji,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pełne wykorzystanie narzędzi obecnie wykorzystywanego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do oceny planu leczenia – narzędzia i procedury identyczne, jak dla innych technik radioterapii w Zintegrowanej Linii Radioterapeutycznej firmy VMS,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 narzędzia 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do obróbki danych obrazowych oraz konturowania – narzędzia i procedury identyczne, jak dla innych technik radioterapii w Zintegrowanej Linii Radioterapeutycznej firmy VMS,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automatyczne zapamiętywanie pełnych planów leczenia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RapidArc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w bazie danych  dostarczonego systemu zarządzania,</w:t>
            </w:r>
          </w:p>
          <w:p w:rsidR="000F37F9" w:rsidRPr="009210D8" w:rsidRDefault="000F37F9" w:rsidP="000F37F9">
            <w:pPr>
              <w:numPr>
                <w:ilvl w:val="0"/>
                <w:numId w:val="30"/>
              </w:numPr>
              <w:suppressAutoHyphens/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zaawansowane opcje planowania radioterapii w technice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RapidArc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F37F9" w:rsidRPr="009210D8" w:rsidRDefault="000F37F9" w:rsidP="000F37F9">
            <w:pPr>
              <w:numPr>
                <w:ilvl w:val="0"/>
                <w:numId w:val="32"/>
              </w:numPr>
              <w:suppressAutoHyphens/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planowanie radioterapii w technice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RapidArc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 z użyciem jednego lub wielu łuków (jednoczesna optymalizacja), </w:t>
            </w:r>
          </w:p>
          <w:p w:rsidR="000F37F9" w:rsidRPr="009210D8" w:rsidRDefault="000F37F9" w:rsidP="000F37F9">
            <w:pPr>
              <w:numPr>
                <w:ilvl w:val="0"/>
                <w:numId w:val="32"/>
              </w:numPr>
              <w:suppressAutoHyphens/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planowanie radioterapii w technice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RapidArc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 z użyciem jednego lub wielu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izocentrów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</w:p>
          <w:p w:rsidR="000F37F9" w:rsidRPr="009210D8" w:rsidRDefault="000F37F9" w:rsidP="000F37F9">
            <w:pPr>
              <w:numPr>
                <w:ilvl w:val="0"/>
                <w:numId w:val="32"/>
              </w:numPr>
              <w:suppressAutoHyphens/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planowanie radioterapii w technice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RapidArc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 z użyciem łuków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koplanarnych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i 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niekoplanarnych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:rsidR="000F37F9" w:rsidRPr="009210D8" w:rsidRDefault="000F37F9" w:rsidP="000F37F9">
            <w:pPr>
              <w:numPr>
                <w:ilvl w:val="0"/>
                <w:numId w:val="32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planowanie radioterapii w technice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RapidArc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 z użyciem łuków częściowych - sektory pomijane.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Dedykowany moduł optymalizacyjny dla techniki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RapidArc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, spełnia wszystkie funkcjonalności stosowanego modułu wykorzystywanego w systemie planowania leczenia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firmy VMS.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Oprogramowanie Interactive IMRT Planning systemu </w:t>
            </w:r>
            <w:proofErr w:type="spellStart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Eclipse</w:t>
            </w:r>
            <w:proofErr w:type="spellEnd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o następujących cechach: 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zintegrowane  z systemem planowania leczenia 3D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Eclipse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- planowanie dla wiązek fotonów wg algorytmu „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inverse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planning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” w technice IMRT, realizowanej na akceleratorach firmy VMS z kolimatorem Millennium MLC120 oraz HD,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zadawanie parametrów brzegowych optymalizacji w oparciu o DVH, 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zmiany warunków brzegowych w trakcie optymalizacji bez jej przerywania, 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bezpośrednie wykorzystanie konturów z oferowanego systemu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Eclipse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automatyczna optymalizacja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fluencji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wiązek, 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automatyczne obliczanie dawek przez posiadany system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Eclipse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z użyciem map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fluencji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z opcji Interactive IMRT Planning, bez jakichkolwiek operacji importu i eksportu, 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- tworzenie biblioteki planów IMRT ,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tworzenie biblioteki zestawów warunków brzegowych dla optymalizacji, 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automatyczne generowanie danych sterujących kolimatorami wielolistkowymi Millennium MLC120 oraz HD firmy VMS, 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generowanie map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fluencji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możliwość porównywania obliczonych i zmierzonych  map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fluencji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automatyczne i bezpośrednie  zapamiętywanie pełnych planów leczenia IMRT wraz z mapami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fluencji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oraz parametrami optymalizacji w bazie danych systemu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Eclipse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 Aria,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automatyczna realizacja planów IMRT dynamicznych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Sliding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Window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na wykorzystywanych akceleratorach liniowych firmy VMS,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210D8">
              <w:rPr>
                <w:rFonts w:ascii="Arial" w:hAnsi="Arial" w:cs="Arial"/>
                <w:sz w:val="16"/>
                <w:szCs w:val="16"/>
              </w:rPr>
              <w:t>S</w:t>
            </w: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ystem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Physicians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Desktop:</w:t>
            </w:r>
          </w:p>
          <w:p w:rsidR="000F37F9" w:rsidRPr="009210D8" w:rsidRDefault="000F37F9" w:rsidP="000F37F9">
            <w:pPr>
              <w:numPr>
                <w:ilvl w:val="0"/>
                <w:numId w:val="34"/>
              </w:numPr>
              <w:tabs>
                <w:tab w:val="left" w:pos="176"/>
                <w:tab w:val="left" w:pos="318"/>
              </w:tabs>
              <w:suppressAutoHyphens/>
              <w:spacing w:before="40" w:after="40" w:line="240" w:lineRule="auto"/>
              <w:ind w:left="318" w:hanging="142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bezpośrednie i automatyczne (bez konieczności wykonywania operacji import/eksport) zapamiętywanie pełnych planów </w:t>
            </w:r>
            <w:proofErr w:type="spellStart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teleterapeutycznych</w:t>
            </w:r>
            <w:proofErr w:type="spellEnd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 we wspólnej bazie danych, </w:t>
            </w:r>
          </w:p>
          <w:p w:rsidR="000F37F9" w:rsidRPr="009210D8" w:rsidRDefault="000F37F9" w:rsidP="000F37F9">
            <w:pPr>
              <w:numPr>
                <w:ilvl w:val="0"/>
                <w:numId w:val="34"/>
              </w:numPr>
              <w:tabs>
                <w:tab w:val="left" w:pos="176"/>
                <w:tab w:val="left" w:pos="318"/>
              </w:tabs>
              <w:suppressAutoHyphens/>
              <w:spacing w:before="40" w:after="40" w:line="240" w:lineRule="auto"/>
              <w:ind w:left="318" w:hanging="142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bezpośrednie i automatyczne (bez konieczności wykonywania operacji import/eksport) wykorzystanie przez stacje </w:t>
            </w:r>
            <w:proofErr w:type="spellStart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Eclipse</w:t>
            </w:r>
            <w:proofErr w:type="spellEnd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Physicians</w:t>
            </w:r>
            <w:proofErr w:type="spellEnd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 Desktop lub rozwiązania równoważne obrazów CT, NMR, PET/CT, zapamiętanych we wspólnej bazie danych,</w:t>
            </w:r>
          </w:p>
          <w:p w:rsidR="000F37F9" w:rsidRPr="009210D8" w:rsidRDefault="000F37F9" w:rsidP="000F37F9">
            <w:pPr>
              <w:numPr>
                <w:ilvl w:val="0"/>
                <w:numId w:val="34"/>
              </w:numPr>
              <w:tabs>
                <w:tab w:val="left" w:pos="176"/>
                <w:tab w:val="left" w:pos="318"/>
              </w:tabs>
              <w:suppressAutoHyphens/>
              <w:spacing w:before="40" w:after="40" w:line="240" w:lineRule="auto"/>
              <w:ind w:left="318" w:hanging="142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bezpośrednie i automatyczne (bez konieczności wykonywania operacji import/eksport) wykorzystanie przez stację </w:t>
            </w:r>
            <w:proofErr w:type="spellStart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Eclipse</w:t>
            </w:r>
            <w:proofErr w:type="spellEnd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Physicians</w:t>
            </w:r>
            <w:proofErr w:type="spellEnd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 Desktop danych alfanumerycznych i obrazowych, zapamiętanych we wspólnej bazie danych, </w:t>
            </w:r>
          </w:p>
          <w:p w:rsidR="000F37F9" w:rsidRPr="009210D8" w:rsidRDefault="000F37F9" w:rsidP="000F37F9">
            <w:pPr>
              <w:numPr>
                <w:ilvl w:val="0"/>
                <w:numId w:val="34"/>
              </w:numPr>
              <w:tabs>
                <w:tab w:val="left" w:pos="176"/>
                <w:tab w:val="left" w:pos="318"/>
              </w:tabs>
              <w:suppressAutoHyphens/>
              <w:spacing w:before="40" w:after="40" w:line="240" w:lineRule="auto"/>
              <w:ind w:left="318" w:hanging="142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bezpośrednie i automatyczne zapisywanie wszelkich danych radioterapeutycznych alfanumerycznych i obrazowych w bazie danych, </w:t>
            </w:r>
          </w:p>
          <w:p w:rsidR="000F37F9" w:rsidRPr="009210D8" w:rsidRDefault="000F37F9" w:rsidP="000F37F9">
            <w:pPr>
              <w:numPr>
                <w:ilvl w:val="0"/>
                <w:numId w:val="35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zestaw narzędzi do obróbki danych obrazowych: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8"/>
              </w:numPr>
              <w:tabs>
                <w:tab w:val="left" w:pos="176"/>
                <w:tab w:val="left" w:pos="318"/>
              </w:tabs>
              <w:suppressAutoHyphens/>
              <w:spacing w:before="40" w:after="40" w:line="240" w:lineRule="auto"/>
              <w:ind w:left="318" w:firstLine="42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import danych obrazowych CT, NMR, PET poprzez sieć komputerową i ich zapamiętywanie w bazie danych </w:t>
            </w:r>
            <w:r w:rsidRPr="009210D8">
              <w:rPr>
                <w:rFonts w:ascii="Arial" w:hAnsi="Arial" w:cs="Arial"/>
                <w:bCs/>
                <w:sz w:val="16"/>
                <w:szCs w:val="16"/>
              </w:rPr>
              <w:t>wykorzystywanej u Zamawiającego Pełnej Zintegrowanej Linii Radioterapeutycznej,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8"/>
              </w:numPr>
              <w:tabs>
                <w:tab w:val="left" w:pos="176"/>
                <w:tab w:val="left" w:pos="318"/>
              </w:tabs>
              <w:suppressAutoHyphens/>
              <w:spacing w:before="40" w:after="40" w:line="240" w:lineRule="auto"/>
              <w:ind w:left="318" w:firstLine="42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lastRenderedPageBreak/>
              <w:t>wyświetlanie i wybór serii obrazów CT, NMR, PET,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8"/>
              </w:numPr>
              <w:tabs>
                <w:tab w:val="left" w:pos="176"/>
                <w:tab w:val="left" w:pos="318"/>
              </w:tabs>
              <w:suppressAutoHyphens/>
              <w:spacing w:before="40" w:after="40" w:line="240" w:lineRule="auto"/>
              <w:ind w:left="318" w:firstLine="42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automatyczna oraz ręczna fuzja różnych serii obrazów, w tym obrazów tomografii komputerowej bez i z kontrastem, obrazów tomografii komputerowej i rezonansu magnetycznego oraz obrazów tomografii komputerowej i tomografii pozytonowej,</w:t>
            </w:r>
          </w:p>
          <w:p w:rsidR="000F37F9" w:rsidRPr="009210D8" w:rsidRDefault="000F37F9" w:rsidP="000F37F9">
            <w:pPr>
              <w:numPr>
                <w:ilvl w:val="0"/>
                <w:numId w:val="36"/>
              </w:numPr>
              <w:tabs>
                <w:tab w:val="left" w:pos="176"/>
              </w:tabs>
              <w:suppressAutoHyphens/>
              <w:spacing w:before="40" w:after="40" w:line="240" w:lineRule="auto"/>
              <w:ind w:left="356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zestaw narzędzi do konturowania posiada następującą funkcjonalność: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konturowanie na skanach poprzecznych,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 xml:space="preserve">konturowanie na obrazach zrekonstruowanych pod dowolnym kątem, 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ind w:right="397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„</w:t>
            </w:r>
            <w:proofErr w:type="spellStart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free-hand</w:t>
            </w:r>
            <w:proofErr w:type="spellEnd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”: wprowadzanie dowolnego kształtu obrysu przy użyciu myszy: rysowanie ciągłej linii lub punktów wielokąta,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„inteligentny pędzel”: zamalowywanie obszarów z automatyczną analizą gradientu gęstości – pędzel „wyczuwa”, gdzie kończy się zaznaczana struktura,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zastosowanie predefiniowanych kształtów – okrąg, elipsa, prostokąt,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korekcja wprowadzonego kształtu,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 xml:space="preserve">usuwanie części kształtu, 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przesuwanie kształtu,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obracanie kształtu,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lustrzane odbicie kształtu,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powiększanie/pomniejszanie kształtu,</w:t>
            </w:r>
          </w:p>
          <w:p w:rsidR="000F37F9" w:rsidRPr="009210D8" w:rsidRDefault="000F37F9" w:rsidP="000F37F9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kopiowanie kształtu pomiędzy obrazami 2D,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trójwymiarowy pędzel o zmiennej wielkości,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zastosowanie predefiniowanego kształtu kuli o wybranej wielkości,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interpolacja 3D struktur,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ekstrapolacja 3D struktur,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automatyczny margines 3D,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automatyczne wyszukiwanie obrysu ciała na obrazie 2D lub w wybranej serii obrazów 2D,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automatyczne wyszukiwanie struktury anatomicznej na podstawie dolnej granicy gęstości CT, na obrazie 2D lub w wybranej serii obrazów 2D,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ind w:right="170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wypełnianie „</w:t>
            </w:r>
            <w:proofErr w:type="spellStart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Flood</w:t>
            </w:r>
            <w:proofErr w:type="spellEnd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Fill</w:t>
            </w:r>
            <w:proofErr w:type="spellEnd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”: automatyczne wyszukiwanie struktury anatomicznej począwszy od wskazanego punktu początkowego, na podstawie specjalnego współczynnika przyrostu, na obrazie 2D lub w wybranej serii obrazów 2D,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wypełnianie „CT-</w:t>
            </w:r>
            <w:proofErr w:type="spellStart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Ranger</w:t>
            </w:r>
            <w:proofErr w:type="spellEnd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”: automatyczne wyszukiwanie struktury anatomicznej poprzez zdefiniowanie zakresu gęstości CT,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zestaw narzędzi do dodatkowej obróbki struktur otrzymanych w wyniku działania automatyzowanych funkcji konturowania, np.:</w:t>
            </w:r>
          </w:p>
          <w:p w:rsidR="000F37F9" w:rsidRPr="009210D8" w:rsidRDefault="000F37F9" w:rsidP="000F37F9">
            <w:pPr>
              <w:numPr>
                <w:ilvl w:val="0"/>
                <w:numId w:val="25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 xml:space="preserve">zachowywanie tylko jednej, największej części, </w:t>
            </w:r>
          </w:p>
          <w:p w:rsidR="000F37F9" w:rsidRPr="009210D8" w:rsidRDefault="000F37F9" w:rsidP="000F37F9">
            <w:pPr>
              <w:numPr>
                <w:ilvl w:val="0"/>
                <w:numId w:val="25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odrzucenie wszystkich części o objętości mniejszej niż zadana wielkość,</w:t>
            </w:r>
          </w:p>
          <w:p w:rsidR="000F37F9" w:rsidRPr="009210D8" w:rsidRDefault="000F37F9" w:rsidP="000F37F9">
            <w:pPr>
              <w:numPr>
                <w:ilvl w:val="0"/>
                <w:numId w:val="25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wypełnienie wszystkich „dziur” w strukturze, jeśli są one mniejsze niż zadana wielkość,</w:t>
            </w:r>
          </w:p>
          <w:p w:rsidR="000F37F9" w:rsidRPr="009210D8" w:rsidRDefault="000F37F9" w:rsidP="000F37F9">
            <w:pPr>
              <w:numPr>
                <w:ilvl w:val="0"/>
                <w:numId w:val="17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konturowanie z zastosowaniem zautomatyzowanego łańcucha czynności – system musi podpowiadać, jakie kolejne kroki podjąć, aby najefektywniej obrysować strukturę, w zależności od rodzaju struktury anatomicznej,</w:t>
            </w:r>
          </w:p>
          <w:p w:rsidR="000F37F9" w:rsidRPr="009210D8" w:rsidRDefault="000F37F9" w:rsidP="000F37F9">
            <w:pPr>
              <w:numPr>
                <w:ilvl w:val="0"/>
                <w:numId w:val="35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funkcja planowania leczenia 3D: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planowanie radioterapii dla wiązek fotonów i elektronów, emitowanych z wykorzystywanych u Zamawiającego akceleratorów Edge i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planowanie radioterapii dla wiązek fotonów bez filtra spłaszczającego (FFF), 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planowanie leczenia z wykorzystaniem bolusów, 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planowanie leczenia z wykorzystaniem kolimatorów wielolistkowych, MillenniumMLC120 oraz HD120 MLC, 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planowanie leczenia z wykorzystaniem klina dynamicznego, </w:t>
            </w:r>
          </w:p>
          <w:p w:rsidR="000F37F9" w:rsidRPr="009210D8" w:rsidRDefault="000F37F9" w:rsidP="000F37F9">
            <w:pPr>
              <w:numPr>
                <w:ilvl w:val="0"/>
                <w:numId w:val="35"/>
              </w:numPr>
              <w:tabs>
                <w:tab w:val="left" w:pos="176"/>
              </w:tabs>
              <w:suppressAutoHyphens/>
              <w:snapToGrid w:val="0"/>
              <w:spacing w:before="40" w:after="40" w:line="240" w:lineRule="auto"/>
              <w:ind w:left="356" w:hanging="356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funkcja wirtualnej symulacji: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cyfrowa rekonstrukcja radiogramów DRR w czasie rzeczywistym z nakładaniem pola, bloków i kształtu MLC,</w:t>
            </w:r>
          </w:p>
          <w:p w:rsidR="000F37F9" w:rsidRPr="009210D8" w:rsidRDefault="000F37F9" w:rsidP="000F37F9">
            <w:pPr>
              <w:numPr>
                <w:ilvl w:val="0"/>
                <w:numId w:val="24"/>
              </w:numPr>
              <w:tabs>
                <w:tab w:val="left" w:pos="176"/>
              </w:tabs>
              <w:suppressAutoHyphens/>
              <w:snapToGri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generowanie obrazów DRR dla każdej z wiązek w planie leczenia,</w:t>
            </w:r>
          </w:p>
          <w:p w:rsidR="000F37F9" w:rsidRPr="009210D8" w:rsidRDefault="000F37F9" w:rsidP="000F37F9">
            <w:pPr>
              <w:numPr>
                <w:ilvl w:val="0"/>
                <w:numId w:val="24"/>
              </w:numPr>
              <w:tabs>
                <w:tab w:val="left" w:pos="176"/>
              </w:tabs>
              <w:suppressAutoHyphens/>
              <w:snapToGri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automatyczna aktualizacja obrazu DRR dla danej wiązki w przypadku zmiany geometrii wiązki,</w:t>
            </w:r>
          </w:p>
          <w:p w:rsidR="000F37F9" w:rsidRPr="009210D8" w:rsidRDefault="000F37F9" w:rsidP="000F37F9">
            <w:pPr>
              <w:numPr>
                <w:ilvl w:val="0"/>
                <w:numId w:val="24"/>
              </w:numPr>
              <w:tabs>
                <w:tab w:val="left" w:pos="176"/>
              </w:tabs>
              <w:suppressAutoHyphens/>
              <w:snapToGrid w:val="0"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prezentacja BEV z obrazem DRR w tle,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2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rzutowanie konturów struktur anatomicznych i obszarów zainteresowań na obraz DRR,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2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eksport danych o położeniu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izocentrum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do systemu laserów pozycjonujących firmy LAP,</w:t>
            </w:r>
          </w:p>
          <w:p w:rsidR="000F37F9" w:rsidRPr="009210D8" w:rsidRDefault="000F37F9" w:rsidP="000F37F9">
            <w:pPr>
              <w:numPr>
                <w:ilvl w:val="0"/>
                <w:numId w:val="35"/>
              </w:numPr>
              <w:tabs>
                <w:tab w:val="left" w:pos="176"/>
              </w:tabs>
              <w:suppressAutoHyphens/>
              <w:snapToGrid w:val="0"/>
              <w:spacing w:before="40" w:after="40" w:line="240" w:lineRule="auto"/>
              <w:ind w:left="356" w:hanging="356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narzędzia do ewaluacji planów leczenia: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wyświetlanie sumarycznych rozkładów dawki  wiązek elektronowych i fotonowych,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wyświetlanie rozkładu dawek w postaci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izodoz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na skanach CT, użytych do planowania,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wyświetlanie rozkładu dawek w postaci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izodoz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na płaszczyznach wskazanych przez użytkownika,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obliczanie i wyświetlanie histogramów objętościowych dawki (DVH),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wyświetlanie planu w geometrii BEV,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lastRenderedPageBreak/>
              <w:t>możliwość przygotowania planów etapowych dla danego pacjenta,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sumowanie planów etapowych dla danego pacjenta (musi być możliwość zsumowana dowolnej liczby planów),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wyświetlanie sumarycznego rozkładu dawki dla planów etapowych dla danego pacjenta,</w:t>
            </w:r>
          </w:p>
          <w:p w:rsidR="000F37F9" w:rsidRPr="009210D8" w:rsidRDefault="000F37F9" w:rsidP="000F37F9">
            <w:pPr>
              <w:widowControl w:val="0"/>
              <w:numPr>
                <w:ilvl w:val="0"/>
                <w:numId w:val="34"/>
              </w:numPr>
              <w:tabs>
                <w:tab w:val="left" w:pos="176"/>
              </w:tabs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porównywanie planów leczenia poprzez histogramy objętościowe dawek (wyświetlanie histogramów DVH dla różnych planów leczenia na wspólnym wykresie).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lastRenderedPageBreak/>
              <w:t>7.1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Wspólna baza systemu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Physicians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Desktop </w:t>
            </w:r>
            <w:r w:rsidRPr="009210D8">
              <w:rPr>
                <w:rFonts w:ascii="Arial" w:hAnsi="Arial" w:cs="Arial"/>
                <w:sz w:val="16"/>
                <w:szCs w:val="16"/>
              </w:rPr>
              <w:t xml:space="preserve">systemu zarządzania wszystkich danych o pacjentach, napromienianiu i obrazowych oraz planowania leczenia (skany CT, NMR, PET, obrazy CBCT  firmy VMS, plany leczenia TPS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 firmy VMS) </w:t>
            </w:r>
          </w:p>
          <w:p w:rsidR="000F37F9" w:rsidRPr="009210D8" w:rsidRDefault="000F37F9" w:rsidP="000F37F9">
            <w:pPr>
              <w:numPr>
                <w:ilvl w:val="0"/>
                <w:numId w:val="14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relacyjna baza danych, służąca do przechowywania danych o radioterapii znajduje się w pamięci serwera systemu zarządzania. Dane zapamiętane na serwerze są dostępne w dowolnym czasie na dowolnej stacji systemu zarządzania oraz  systemu planowania wyposażonych w odpowiednie oprogramowanie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Konfiguracja i geometria wiązek terapeutycznych, z zachowaniem parametrów fizycznych, pozwala na realizację na </w:t>
            </w: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 xml:space="preserve">posiadanych akceleratorach Edge i </w:t>
            </w:r>
            <w:proofErr w:type="spellStart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 xml:space="preserve"> firmy VMS napromieniania przy pomocy: </w:t>
            </w:r>
          </w:p>
          <w:p w:rsidR="000F37F9" w:rsidRPr="009210D8" w:rsidRDefault="000F37F9" w:rsidP="003A50FD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wiązek fotonowych – statycznych,</w:t>
            </w:r>
          </w:p>
          <w:p w:rsidR="000F37F9" w:rsidRPr="009210D8" w:rsidRDefault="000F37F9" w:rsidP="003A50FD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wiązek elektronowych – statycznych,</w:t>
            </w:r>
          </w:p>
          <w:p w:rsidR="000F37F9" w:rsidRPr="009210D8" w:rsidRDefault="000F37F9" w:rsidP="003A50FD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wiązek fotonowych - technika obrotowa,</w:t>
            </w:r>
          </w:p>
          <w:p w:rsidR="000F37F9" w:rsidRPr="009210D8" w:rsidRDefault="000F37F9" w:rsidP="003A50FD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wiązek fotonowych - z klinem dynamicznym.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Możliwość planowania z wykorzystaniem bolusów.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Możliwość planowania z wykorzystaniem kolimatorów wielolistkowych zainstalowanych na posiadanych </w:t>
            </w: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 xml:space="preserve">akceleratorach </w:t>
            </w:r>
            <w:proofErr w:type="spellStart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, Edge firmy VMS.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Możliwość planowania z wykorzystaniem klina dynamicznego na posiadanych </w:t>
            </w:r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 xml:space="preserve">akceleratorach </w:t>
            </w:r>
            <w:proofErr w:type="spellStart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kern w:val="1"/>
                <w:sz w:val="16"/>
                <w:szCs w:val="16"/>
              </w:rPr>
              <w:t xml:space="preserve">, Edge firmy VMS.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Wyświetlanie rozkładu dawek:</w:t>
            </w:r>
          </w:p>
          <w:p w:rsidR="000F37F9" w:rsidRPr="009210D8" w:rsidRDefault="000F37F9" w:rsidP="000F37F9">
            <w:pPr>
              <w:numPr>
                <w:ilvl w:val="0"/>
                <w:numId w:val="14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sumarycznych od wiązek fotonowych i elektronowych,</w:t>
            </w:r>
          </w:p>
          <w:p w:rsidR="000F37F9" w:rsidRPr="009210D8" w:rsidRDefault="000F37F9" w:rsidP="000F37F9">
            <w:pPr>
              <w:numPr>
                <w:ilvl w:val="0"/>
                <w:numId w:val="14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w postaci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izodoz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na skanach TK użytych do planowania,</w:t>
            </w:r>
          </w:p>
          <w:p w:rsidR="000F37F9" w:rsidRPr="009210D8" w:rsidRDefault="000F37F9" w:rsidP="000F37F9">
            <w:pPr>
              <w:numPr>
                <w:ilvl w:val="0"/>
                <w:numId w:val="14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w postaci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izodoz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na płaszczyznach wskazanych przez użytkownika.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Wyświetlanie planu w geometrii BEV (</w:t>
            </w:r>
            <w:proofErr w:type="spellStart"/>
            <w:r w:rsidRPr="009210D8">
              <w:rPr>
                <w:rFonts w:ascii="Arial" w:hAnsi="Arial" w:cs="Arial"/>
                <w:i/>
                <w:kern w:val="1"/>
                <w:sz w:val="16"/>
                <w:szCs w:val="16"/>
              </w:rPr>
              <w:t>Beams-Eye-View</w:t>
            </w:r>
            <w:proofErr w:type="spellEnd"/>
            <w:r w:rsidRPr="009210D8">
              <w:rPr>
                <w:rFonts w:ascii="Arial" w:hAnsi="Arial" w:cs="Arial"/>
                <w:i/>
                <w:kern w:val="1"/>
                <w:sz w:val="16"/>
                <w:szCs w:val="16"/>
              </w:rPr>
              <w:t>).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Możliwość przygotowania planów wieloetapowych dla danego pacjenta.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Sumowanie planów etapowych dla danego pacjenta.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7.10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Obliczanie i wyświetlanie histogramów DVH.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7.11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Porównywanie planów leczenia przy pomocy histogramów DVH; jednoczesne wyświetlanie DVH różnych planów.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7.12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Możliwość tworzenie przez użytkownika biblioteki planów leczenia.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7.13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Możliwość tworzenia przez użytkownika biblioteki narządów krytycznych.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Tomograf komputerowy Siemens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Somatom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Definition AS  dedykowany do planowania leczenia: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wyposażony w system bramkowania oddechowego RPM,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- podłączony do systemu zarządzania ARIA, 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posiada możliwość wykonywania wirtualnej symulacji,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- zintegrowany z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worklistą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generowaną przez system ARIA.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Tomograf komputerowy Siemens Open Go dedykowany do planowania leczenia: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wyposażony w system bramkowania oddechowego RPM,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- podłączony do systemu zarządzania ARIA, 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posiada możliwość wykonywania wirtualnej symulacji,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- zintegrowany z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worklistą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generowaną przez system ARIA.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Magnetyczny rezonans jądrowy Siemens Magnetom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Aera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dedykowany do planowania leczenia: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- podłączony do systemu zarządzania ARIA, 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- posiada możliwość wykonywania wirtualnej symulacji,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zintegrowany z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worklistą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generowaną przez system ARIA.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W</w:t>
            </w: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olnostojące stanowiska typu „info-kiosk” do automatycznej rejestracji pacjentów -2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szt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: 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Stanowiska te umożliwiają samodzielne i automatyczne zgłaszanie się pacjenta do kolejki pacjentów oczekujących na realizację procedur radioterapeutycznych na akceleratorach Edge i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firmy VMS, na podstawie indywidualnego identyfikatora z kodem kreskowym.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10.1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>Parametry posiadanych stanowisk typu „info-kiosk”: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wolnostojąca obudowa do użytku wewnątrz budynku 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monitor dotykowy LCD 19”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zintegrowany czytnik kodów kreskowych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komputer</w:t>
            </w: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spełniający wymogi systemu zarządzania </w:t>
            </w:r>
            <w:r w:rsidRPr="009210D8">
              <w:rPr>
                <w:rFonts w:ascii="Arial" w:hAnsi="Arial" w:cs="Arial"/>
                <w:sz w:val="16"/>
                <w:szCs w:val="16"/>
              </w:rPr>
              <w:t>zabezpieczenie przeciw przepięciowe i przeciw skokom napięcia.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lastRenderedPageBreak/>
              <w:t>10.2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Oprogramowanie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Patient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Check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>-In systemu zarządzania do samodzielnego i automatycznego zgłaszania się pacjenta do kolejki pacjentów oczekujących na napromienianie.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Czytniki kodów kreskowych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Metrologic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MS9540 USB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Voyager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Scanner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do identyfikacji pacjentów za pomocą kodów kreskowych w  dostarczonym systemie Kod kreskowy zawiera zakodowany numer identyfikacyjny pacjenta, wpisany do bazy danych  systemu zarządzania 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>Czytniki kodów kreskowych są podłączone do: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konsoli akceleratorów </w:t>
            </w:r>
            <w:proofErr w:type="spellStart"/>
            <w:r w:rsidRPr="009210D8">
              <w:rPr>
                <w:rFonts w:ascii="Arial" w:hAnsi="Arial" w:cs="Arial"/>
                <w:bCs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 (7 szt.), 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>konsoli akceleratora  Edge (1 szt.),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stacjach Edit przy symulatorach CT (2 szt.), 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stacji Edit w modelarni (1 szt.), </w:t>
            </w:r>
          </w:p>
          <w:p w:rsidR="000F37F9" w:rsidRPr="009210D8" w:rsidRDefault="000F37F9" w:rsidP="000F37F9">
            <w:pPr>
              <w:numPr>
                <w:ilvl w:val="0"/>
                <w:numId w:val="37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 xml:space="preserve">stacji Edit w rejestracji (1 szt.).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Stacja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Planner Desktop  dedykowana do prac badawczo-rozwojowych (bez wykorzystywania w celach klinicznych), z oprogramowaniem Application Programming Interface.</w:t>
            </w: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Jest to niezależna stacja systemu planowania leczenia w pełni zgodna z pozostałymi stacjami systemu planowania leczenia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, dedykowana do prac badawczo-rozwojowych</w:t>
            </w:r>
            <w:r w:rsidRPr="009210D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210D8">
              <w:rPr>
                <w:rFonts w:ascii="Arial" w:hAnsi="Arial" w:cs="Arial"/>
                <w:sz w:val="16"/>
                <w:szCs w:val="16"/>
              </w:rPr>
              <w:t xml:space="preserve">z oprogramowaniem API, które pozwala użytkownikowi na implementację w systemie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dostarczonym rozwiązaniu</w:t>
            </w:r>
            <w:r w:rsidRPr="009210D8">
              <w:rPr>
                <w:rFonts w:ascii="Arial" w:hAnsi="Arial" w:cs="Arial"/>
                <w:strike/>
                <w:sz w:val="16"/>
                <w:szCs w:val="16"/>
              </w:rPr>
              <w:t xml:space="preserve"> </w:t>
            </w:r>
            <w:r w:rsidRPr="009210D8">
              <w:rPr>
                <w:rFonts w:ascii="Arial" w:hAnsi="Arial" w:cs="Arial"/>
                <w:sz w:val="16"/>
                <w:szCs w:val="16"/>
              </w:rPr>
              <w:t xml:space="preserve">własnych algorytmów obliczeniowych poprzez Distributed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Calculation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Framework.</w:t>
            </w:r>
          </w:p>
          <w:p w:rsidR="000F37F9" w:rsidRPr="009210D8" w:rsidRDefault="000F37F9" w:rsidP="000F37F9">
            <w:pPr>
              <w:numPr>
                <w:ilvl w:val="0"/>
                <w:numId w:val="26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Obliczania rozkładu dawki dla wiązek fotonowych.</w:t>
            </w:r>
          </w:p>
          <w:p w:rsidR="000F37F9" w:rsidRPr="009210D8" w:rsidRDefault="000F37F9" w:rsidP="000F37F9">
            <w:pPr>
              <w:numPr>
                <w:ilvl w:val="0"/>
                <w:numId w:val="26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Obliczania rozkładu dawki dla wiązek protonowych.</w:t>
            </w:r>
          </w:p>
          <w:p w:rsidR="000F37F9" w:rsidRPr="009210D8" w:rsidRDefault="000F37F9" w:rsidP="000F37F9">
            <w:pPr>
              <w:numPr>
                <w:ilvl w:val="0"/>
                <w:numId w:val="26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Obliczania rozkładu dawki dla wiązek elektronowych.</w:t>
            </w:r>
          </w:p>
          <w:p w:rsidR="000F37F9" w:rsidRPr="009210D8" w:rsidRDefault="000F37F9" w:rsidP="000F37F9">
            <w:pPr>
              <w:numPr>
                <w:ilvl w:val="0"/>
                <w:numId w:val="26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Optymalizacji dla wiązek fotonowych.</w:t>
            </w:r>
          </w:p>
          <w:p w:rsidR="000F37F9" w:rsidRPr="009210D8" w:rsidRDefault="000F37F9" w:rsidP="000F37F9">
            <w:pPr>
              <w:numPr>
                <w:ilvl w:val="0"/>
                <w:numId w:val="26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Optymalizacji dla wiązek protonowych.</w:t>
            </w:r>
          </w:p>
          <w:p w:rsidR="000F37F9" w:rsidRPr="009210D8" w:rsidRDefault="000F37F9" w:rsidP="000F37F9">
            <w:pPr>
              <w:numPr>
                <w:ilvl w:val="0"/>
                <w:numId w:val="26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Obliczania ruchu listków kolimatora wielolistkowego MLC.</w:t>
            </w:r>
          </w:p>
          <w:p w:rsidR="000F37F9" w:rsidRPr="009210D8" w:rsidRDefault="000F37F9" w:rsidP="000F37F9">
            <w:pPr>
              <w:numPr>
                <w:ilvl w:val="0"/>
                <w:numId w:val="26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Obliczania rzeczywistej mapy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fluencji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F37F9" w:rsidRPr="009210D8" w:rsidRDefault="000F37F9" w:rsidP="000F37F9">
            <w:pPr>
              <w:numPr>
                <w:ilvl w:val="0"/>
                <w:numId w:val="26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Obliczania kompensatorów dla wiązek protonowych.</w:t>
            </w:r>
          </w:p>
          <w:p w:rsidR="000F37F9" w:rsidRPr="009210D8" w:rsidRDefault="000F37F9" w:rsidP="000F37F9">
            <w:pPr>
              <w:numPr>
                <w:ilvl w:val="0"/>
                <w:numId w:val="26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Obliczania modyfikatorów wiązek protonowych.</w:t>
            </w:r>
          </w:p>
          <w:p w:rsidR="000F37F9" w:rsidRPr="009210D8" w:rsidRDefault="000F37F9" w:rsidP="000F37F9">
            <w:pPr>
              <w:numPr>
                <w:ilvl w:val="0"/>
                <w:numId w:val="26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Nieelastycznego nakładania (fuzji) obrazów.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System komunikacji z pacjentem w oparciu o wiadomości typu e-mail lub SMS umożliwiający:</w:t>
            </w:r>
          </w:p>
          <w:p w:rsidR="000F37F9" w:rsidRPr="009210D8" w:rsidRDefault="000F37F9" w:rsidP="000F37F9">
            <w:pPr>
              <w:numPr>
                <w:ilvl w:val="0"/>
                <w:numId w:val="1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przesyłanie dowolnych wiadomości bądź informacji medycznych z wykorzystaniem przygotowanych szablonów treści, w tym np. broszur informacyjnych,</w:t>
            </w:r>
          </w:p>
          <w:p w:rsidR="000F37F9" w:rsidRPr="009210D8" w:rsidRDefault="000F37F9" w:rsidP="000F37F9">
            <w:pPr>
              <w:numPr>
                <w:ilvl w:val="0"/>
                <w:numId w:val="1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przesyłanie informacji związanych z terminami wizyt (np. przypomnienie, przesunięcie, odwołanie),</w:t>
            </w:r>
          </w:p>
          <w:p w:rsidR="000F37F9" w:rsidRPr="009210D8" w:rsidRDefault="000F37F9" w:rsidP="000F37F9">
            <w:pPr>
              <w:numPr>
                <w:ilvl w:val="0"/>
                <w:numId w:val="18"/>
              </w:numPr>
              <w:suppressAutoHyphens/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przechowywanie dla indywidualnego pacjenta historii komunikacji drogą elektroniczną.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9210D8">
              <w:rPr>
                <w:rFonts w:ascii="Arial" w:hAnsi="Arial" w:cs="Arial"/>
                <w:bCs/>
                <w:sz w:val="16"/>
                <w:szCs w:val="16"/>
              </w:rPr>
              <w:t>14.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Oprogramowanie </w:t>
            </w:r>
            <w:proofErr w:type="spellStart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Velocity</w:t>
            </w:r>
            <w:proofErr w:type="spellEnd"/>
            <w:r w:rsidRPr="009210D8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 v. 4.1 o następujących cechach: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14.1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0F37F9">
            <w:pPr>
              <w:numPr>
                <w:ilvl w:val="0"/>
                <w:numId w:val="20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import w standardzie DICOM i przechowywanie badań obrazowych, wykonanych na dowolnym urządzeniu CT, CBCT, NMR, PET, SPECT, DCE, przechowywanych w dowolnym systemie PACS, OIS (</w:t>
            </w:r>
            <w:proofErr w:type="spellStart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Oncology</w:t>
            </w:r>
            <w:proofErr w:type="spellEnd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 xml:space="preserve"> Information System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), EMR (</w:t>
            </w:r>
            <w:proofErr w:type="spellStart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Electronic</w:t>
            </w:r>
            <w:proofErr w:type="spellEnd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Medical</w:t>
            </w:r>
            <w:proofErr w:type="spellEnd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Record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), TPS (</w:t>
            </w:r>
            <w:proofErr w:type="spellStart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Treatment</w:t>
            </w:r>
            <w:proofErr w:type="spellEnd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 xml:space="preserve"> Planning System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 czy też przyniesionych na nośniku zewnętrznym, np. CD ROM ,</w:t>
            </w:r>
          </w:p>
          <w:p w:rsidR="000F37F9" w:rsidRPr="009210D8" w:rsidRDefault="000F37F9" w:rsidP="000F37F9">
            <w:pPr>
              <w:numPr>
                <w:ilvl w:val="0"/>
                <w:numId w:val="20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import w standardzie DICOMRT i przechowywanie radioterapeutycznych planów leczenia, wraz z pełną informacją o rozkładzie dawki pochłoniętej, </w:t>
            </w:r>
          </w:p>
          <w:p w:rsidR="000F37F9" w:rsidRPr="009210D8" w:rsidRDefault="000F37F9" w:rsidP="000F37F9">
            <w:pPr>
              <w:numPr>
                <w:ilvl w:val="0"/>
                <w:numId w:val="20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import planów leczenia dla akceleratorów liniowych: serii 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TrueBeam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Edge firmy VMS,  </w:t>
            </w:r>
          </w:p>
          <w:p w:rsidR="000F37F9" w:rsidRPr="009210D8" w:rsidRDefault="000F37F9" w:rsidP="000F37F9">
            <w:pPr>
              <w:numPr>
                <w:ilvl w:val="0"/>
                <w:numId w:val="20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import planów leczenia z akceleratorów: 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CyberKnife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oraz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Tomoterapii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firmy ACCURAY,</w:t>
            </w:r>
          </w:p>
          <w:p w:rsidR="000F37F9" w:rsidRPr="009210D8" w:rsidRDefault="000F37F9" w:rsidP="000F37F9">
            <w:pPr>
              <w:numPr>
                <w:ilvl w:val="0"/>
                <w:numId w:val="20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prezentacja na chronologicznej mapie graficznej:</w:t>
            </w:r>
          </w:p>
          <w:p w:rsidR="000F37F9" w:rsidRPr="009210D8" w:rsidRDefault="000F37F9" w:rsidP="000F37F9">
            <w:pPr>
              <w:numPr>
                <w:ilvl w:val="0"/>
                <w:numId w:val="20"/>
              </w:numPr>
              <w:suppressAutoHyphens/>
              <w:autoSpaceDE w:val="0"/>
              <w:spacing w:before="40" w:after="40" w:line="240" w:lineRule="auto"/>
              <w:ind w:left="1045" w:hanging="567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połączeń pomiędzy zestawami badań obrazowych, reprezentujących      przeprowadzenie fuzji tych zestawów badań, </w:t>
            </w:r>
          </w:p>
          <w:p w:rsidR="000F37F9" w:rsidRPr="009210D8" w:rsidRDefault="000F37F9" w:rsidP="000F37F9">
            <w:pPr>
              <w:numPr>
                <w:ilvl w:val="0"/>
                <w:numId w:val="20"/>
              </w:numPr>
              <w:suppressAutoHyphens/>
              <w:autoSpaceDE w:val="0"/>
              <w:spacing w:before="40" w:after="40" w:line="240" w:lineRule="auto"/>
              <w:ind w:left="1045" w:hanging="567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zestawów obrysowanych struktur, związanych z danym zestawem badań obrazowych, </w:t>
            </w:r>
          </w:p>
          <w:p w:rsidR="000F37F9" w:rsidRPr="009210D8" w:rsidRDefault="000F37F9" w:rsidP="000F37F9">
            <w:pPr>
              <w:numPr>
                <w:ilvl w:val="0"/>
                <w:numId w:val="20"/>
              </w:numPr>
              <w:suppressAutoHyphens/>
              <w:autoSpaceDE w:val="0"/>
              <w:spacing w:before="40" w:after="40" w:line="240" w:lineRule="auto"/>
              <w:ind w:left="1045" w:hanging="567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planu/planów leczenia, powiązanych z danymi zestawami badań obrazowych i obrysowanych struktur.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14.2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Wbudowane narzędzia do obróbki danych obrazowych: </w:t>
            </w:r>
          </w:p>
          <w:p w:rsidR="000F37F9" w:rsidRPr="009210D8" w:rsidRDefault="000F37F9" w:rsidP="000F37F9">
            <w:pPr>
              <w:numPr>
                <w:ilvl w:val="0"/>
                <w:numId w:val="16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fuzji elastycznej zestawów badań obrazowych CT, NMR, PET, </w:t>
            </w:r>
          </w:p>
          <w:p w:rsidR="000F37F9" w:rsidRPr="009210D8" w:rsidRDefault="000F37F9" w:rsidP="000F37F9">
            <w:pPr>
              <w:numPr>
                <w:ilvl w:val="0"/>
                <w:numId w:val="16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ręcznego konturowania struktur anatomicznych, obszarów zainteresowań oraz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targetów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</w:p>
          <w:p w:rsidR="000F37F9" w:rsidRPr="009210D8" w:rsidRDefault="000F37F9" w:rsidP="000F37F9">
            <w:pPr>
              <w:numPr>
                <w:ilvl w:val="0"/>
                <w:numId w:val="16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konturowania 4D wraz z tworzeniem ITV, </w:t>
            </w:r>
          </w:p>
          <w:p w:rsidR="000F37F9" w:rsidRPr="009210D8" w:rsidRDefault="000F37F9" w:rsidP="000F37F9">
            <w:pPr>
              <w:numPr>
                <w:ilvl w:val="0"/>
                <w:numId w:val="16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automatycznego konturowania struktur anatomicznych, także w oparciu o atlas anatomiczny, </w:t>
            </w:r>
          </w:p>
          <w:p w:rsidR="000F37F9" w:rsidRPr="009210D8" w:rsidRDefault="000F37F9" w:rsidP="000F37F9">
            <w:pPr>
              <w:numPr>
                <w:ilvl w:val="0"/>
                <w:numId w:val="16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propagacji istniejących struktur do innego badania obrazowego wraz z ich elastyczną deformacją w celu dopasowania do anatomii pacjenta zawartej w docelowym badaniu (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morfing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).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lastRenderedPageBreak/>
              <w:t>14.3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Wbudowane narzędzia do obróbki rozkładu dawki: </w:t>
            </w:r>
          </w:p>
          <w:p w:rsidR="000F37F9" w:rsidRPr="009210D8" w:rsidRDefault="000F37F9" w:rsidP="000F37F9">
            <w:pPr>
              <w:numPr>
                <w:ilvl w:val="0"/>
                <w:numId w:val="27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do innego badania obrazowego wraz z ich elastyczną deformacją w celu dopasowania do anatomii pacjenta zawartej w docelowym badaniu (pozwala np. przetransferować rozkład dawki do nowego badania obrazowego, wykonanego kilka lat po radioterapii, w celu sprawdzenia, czy wznowa jest w obszarze poddanym uprzednio radioterapii czy poza nim), </w:t>
            </w:r>
          </w:p>
          <w:p w:rsidR="000F37F9" w:rsidRPr="009210D8" w:rsidRDefault="000F37F9" w:rsidP="000F37F9">
            <w:pPr>
              <w:numPr>
                <w:ilvl w:val="0"/>
                <w:numId w:val="27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narzędzia do modelowania biologicznego dawki (obliczania BED) w celu znormalizowania rozkładu dawki względem liczby frakcji lub względem dawki na dany organ, </w:t>
            </w:r>
          </w:p>
          <w:p w:rsidR="000F37F9" w:rsidRPr="009210D8" w:rsidRDefault="000F37F9" w:rsidP="000F37F9">
            <w:pPr>
              <w:numPr>
                <w:ilvl w:val="0"/>
                <w:numId w:val="27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sumowania rozkładów dawek, obliczonych w różnych okresach, na podstawie różnych badań obrazowych, </w:t>
            </w:r>
          </w:p>
          <w:p w:rsidR="000F37F9" w:rsidRPr="009210D8" w:rsidRDefault="000F37F9" w:rsidP="000F37F9">
            <w:pPr>
              <w:numPr>
                <w:ilvl w:val="0"/>
                <w:numId w:val="27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mapowania rozkładu dawki na zestawy obrazów funkcjonalnych (PET, NMR), </w:t>
            </w:r>
          </w:p>
          <w:p w:rsidR="000F37F9" w:rsidRPr="009210D8" w:rsidRDefault="000F37F9" w:rsidP="000F37F9">
            <w:pPr>
              <w:numPr>
                <w:ilvl w:val="0"/>
                <w:numId w:val="27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sumowania rozkładów dawek podanych za pomocą różnych urządzeń terapeutycznych – np.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TrueBeam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z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CyberKnife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</w:p>
          <w:p w:rsidR="000F37F9" w:rsidRPr="009210D8" w:rsidRDefault="000F37F9" w:rsidP="000F37F9">
            <w:pPr>
              <w:numPr>
                <w:ilvl w:val="0"/>
                <w:numId w:val="27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narzędzia do przeglądania i oceny planów leczenia, </w:t>
            </w:r>
          </w:p>
          <w:p w:rsidR="000F37F9" w:rsidRPr="009210D8" w:rsidRDefault="000F37F9" w:rsidP="000F37F9">
            <w:pPr>
              <w:numPr>
                <w:ilvl w:val="0"/>
                <w:numId w:val="27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interaktywna prezentacja </w:t>
            </w:r>
            <w:proofErr w:type="spellStart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Rooms-eye-view</w:t>
            </w:r>
            <w:proofErr w:type="spellEnd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 xml:space="preserve">, </w:t>
            </w:r>
          </w:p>
          <w:p w:rsidR="000F37F9" w:rsidRPr="009210D8" w:rsidRDefault="000F37F9" w:rsidP="000F37F9">
            <w:pPr>
              <w:numPr>
                <w:ilvl w:val="0"/>
                <w:numId w:val="27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prezentacja </w:t>
            </w:r>
            <w:proofErr w:type="spellStart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>beam-eye-view</w:t>
            </w:r>
            <w:proofErr w:type="spellEnd"/>
            <w:r w:rsidRPr="009210D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ar-SA"/>
              </w:rPr>
              <w:t xml:space="preserve">, </w:t>
            </w:r>
          </w:p>
          <w:p w:rsidR="000F37F9" w:rsidRPr="009210D8" w:rsidRDefault="000F37F9" w:rsidP="000F37F9">
            <w:pPr>
              <w:numPr>
                <w:ilvl w:val="0"/>
                <w:numId w:val="27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prezentacja histogramów DVH, </w:t>
            </w:r>
          </w:p>
          <w:p w:rsidR="000F37F9" w:rsidRPr="009210D8" w:rsidRDefault="000F37F9" w:rsidP="000F37F9">
            <w:pPr>
              <w:numPr>
                <w:ilvl w:val="0"/>
                <w:numId w:val="27"/>
              </w:numPr>
              <w:suppressAutoHyphens/>
              <w:autoSpaceDE w:val="0"/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eksport w standardzie DICOM i DICOMRT badań obrazowych, struktur oraz rozkładów dawek.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>Moduły obrazowe Image Management systemu Aria 16: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>-</w:t>
            </w: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ab/>
              <w:t xml:space="preserve">Off-Line </w:t>
            </w:r>
            <w:proofErr w:type="spellStart"/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>Review</w:t>
            </w:r>
            <w:proofErr w:type="spellEnd"/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 xml:space="preserve">  – równoczesny dostęp dla 30 użytkowników,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ind w:left="619" w:hanging="619"/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>-</w:t>
            </w: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ab/>
              <w:t>Import/Export - dostępne dla dowolnej liczby użytkowników i na wszystkich stacjach systemu,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ind w:left="619" w:hanging="619"/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>-</w:t>
            </w: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ab/>
              <w:t xml:space="preserve">Dicom3 Query </w:t>
            </w:r>
            <w:proofErr w:type="spellStart"/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>Retreive&amp;Storage</w:t>
            </w:r>
            <w:proofErr w:type="spellEnd"/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 xml:space="preserve"> - dostępne dla dowolnej liczby użytkowników i na wszystkich stacjach systemu,</w:t>
            </w:r>
          </w:p>
          <w:p w:rsidR="000F37F9" w:rsidRPr="009210D8" w:rsidRDefault="000F37F9" w:rsidP="003A50FD">
            <w:pPr>
              <w:suppressAutoHyphens/>
              <w:autoSpaceDE w:val="0"/>
              <w:spacing w:before="40" w:after="40"/>
              <w:ind w:left="619" w:hanging="619"/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>-</w:t>
            </w:r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ab/>
            </w:r>
            <w:proofErr w:type="spellStart"/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>Dicom</w:t>
            </w:r>
            <w:proofErr w:type="spellEnd"/>
            <w:r w:rsidRPr="009210D8">
              <w:rPr>
                <w:rFonts w:ascii="Arial" w:eastAsia="Times New Roman" w:hAnsi="Arial" w:cs="Arial"/>
                <w:iCs/>
                <w:sz w:val="16"/>
                <w:szCs w:val="16"/>
                <w:lang w:eastAsia="ar-SA"/>
              </w:rPr>
              <w:t xml:space="preserve"> RT - dostępne dla dowolnej liczby użytkowników i na wszystkich stacjach systemu ARIA.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Moduły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Disease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Management Smart Space systemu Aria 16  – który obejmuje moduły:</w:t>
            </w:r>
          </w:p>
          <w:p w:rsidR="000F37F9" w:rsidRPr="009210D8" w:rsidRDefault="000F37F9" w:rsidP="003A50FD">
            <w:pPr>
              <w:suppressAutoHyphens/>
              <w:spacing w:before="40" w:after="40"/>
              <w:ind w:left="619" w:hanging="141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-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ab/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Clincal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Assessment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– do wprowadzania szczegółowego opisu choroby i stanu pacjenta, dla dowolnej liczby użytkowników i na wszystkich stacjach systemu Aria,</w:t>
            </w:r>
          </w:p>
          <w:p w:rsidR="000F37F9" w:rsidRPr="009210D8" w:rsidRDefault="000F37F9" w:rsidP="003A50FD">
            <w:pPr>
              <w:suppressAutoHyphens/>
              <w:spacing w:before="40" w:after="40"/>
              <w:ind w:left="619" w:hanging="141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-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ab/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Dynamic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Documents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– do tworzenia dowolnych dokumentów oraz formularzy w formacie Microsoft Word, z jednoczesną możliwością automatycznego wstawiania danych z bazy systemu zarządzania radioterapią oraz jego przechowywania w bazie danych systemu zarządzania radioterapią, jako części Elektronicznego Rekordu Medycznego pacjenta (EMR) – dla 13 jednoczasowych użytkowników systemu; dostępne na stacjach systemu wyposażonych w oprogramowanie Microsoft Word.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Moduły systemu weryfikacji i zarządzania Aria wersja 16 do prowadzenia elektronicznej karty pacjenta radioterapeutycznego: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suppressAutoHyphens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Patient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Manager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suppressAutoHyphens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Image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Browser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suppressAutoHyphens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Report Manager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suppressAutoHyphens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Plan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Parameter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suppressAutoHyphens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Reference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Points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suppressAutoHyphens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Editing Log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suppressAutoHyphens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Treatment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Preparation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suppressAutoHyphens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Patient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Overview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suppressAutoHyphens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RT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Summary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suppressAutoHyphens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Time Planner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 xml:space="preserve">Activity Capture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 xml:space="preserve">Patient Check-In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 xml:space="preserve">Outlook Sync </w:t>
            </w:r>
          </w:p>
          <w:p w:rsidR="000F37F9" w:rsidRPr="009210D8" w:rsidRDefault="000F37F9" w:rsidP="000F37F9">
            <w:pPr>
              <w:pStyle w:val="Default"/>
              <w:numPr>
                <w:ilvl w:val="0"/>
                <w:numId w:val="39"/>
              </w:numPr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Chart QA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Oprogramowanie do raportowania AURA systemu Aria 16, umożliwiające generowanie dowolnych raportów zawierających wybrane przez użytkownika informacje z bazy danych systemu zarządzania radioterapią – dla dowolnej stacji systemu.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Moduły oprogramowania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Reports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systemu Aria 16, umożliwiające korzystanie z posiadanego zestawu gotowych raportów, zawierających dane pobrane z bazy danych systemu zarządzania radioterapią – dostępne dla dowolnej liczby użytkowników i na wszystkich stacjach roboczych systemu zarządzania radioterapią.</w:t>
            </w: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pacing w:before="40" w:after="40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System planowania leczenia 3D </w:t>
            </w:r>
            <w:proofErr w:type="spellStart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Eclipse</w:t>
            </w:r>
            <w:proofErr w:type="spellEnd"/>
            <w:r w:rsidRPr="009210D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Planner Desktop firmy VMS obejmujący algorytmy obliczania rozkładu dawki oraz wszystkie aktywne moduły dla 20 jednoczasowych użytkowników.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System planowania leczenia 3D 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Physicians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Desktop firmy VMS dla 17 jednoczasowych użytkowników systemu.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Interactive IMRT Planning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Sliding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Window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firmy VMS dla 10 jednoczasowych użytkowników.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tabs>
                <w:tab w:val="left" w:pos="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Interactive VMAT Planning do planowania radioterapii w technice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RapidArc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firmy VMS dla 10 jednoczasowych użytkowników.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Cone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Planning firmy VMS dla 3 jednoczasowych użytkowników.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RapidPlan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firmy VMS dla 2 jednoczasowych użytkowników.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HyperArc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Planning dla 3 jednoczasowych użytkowników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MCO Multi-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Criteria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Optimization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dla 4 jednoczasowych użytkowników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Smart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Segmentation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firmy VMS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Smart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Adapt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firmy VMS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4D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Capabilities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firmy VMS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Biological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Optimization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and Evaluation firmy VMS dla 1 użytkownika.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Moduł oprogramowania systemu Portal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Dosimetry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firmy VMS dla 10 jednoczasowych użytkowników.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Oprogramowanie systemu Maestro v 2.7 dla akceleratorów Edge S/N 2804,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S/N 1276,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S/N 2411,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S/N 3250,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S/N 3599,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S/N 3682,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S/N4256 - firmy VMS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Oprogramowanie systemu Maestro v 4.1 dla akceleratora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TrueBeam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S/N 6920 - firmy VMS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tabs>
                <w:tab w:val="num" w:pos="47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Terminale dostępowe (Dell Precision 3431 SFF) do systemu Aria oraz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– 59 szt., z monitorami Dell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UltraSharp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27 (29szt.) oraz NEC PA271Q (30 szt.)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Lokalne stacje robocze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Eclipse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- 2 szt.</w:t>
            </w:r>
          </w:p>
        </w:tc>
      </w:tr>
      <w:tr w:rsidR="000F37F9" w:rsidRPr="000F37F9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Serwery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 xml:space="preserve"> FAS (Framework Agent Server) – 11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szt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spacing w:before="40" w:after="40"/>
              <w:ind w:left="52" w:hanging="52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Obecnie zajęta przestrzeń dyskowa na posiadanych macierzach – 30 TB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Serwery dla systemu zarządzania i weryfikacji oraz systemu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Velocity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wraz z macierzami dyskowymi. 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System RPM sn#2936 (system bramkowania oddechowego) dedykowany dla tomografu komputerowego CT Open Go firmy Siemens.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System RPM sn#2594 (system bramkowania oddechowego) dedykowany dla tomografu komputerowego CT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Somatom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 xml:space="preserve"> Definition AS firmy Siemens</w:t>
            </w:r>
          </w:p>
        </w:tc>
      </w:tr>
      <w:tr w:rsidR="000F37F9" w:rsidRPr="009210D8" w:rsidTr="003A50FD">
        <w:trPr>
          <w:trHeight w:val="3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7F9" w:rsidRPr="009210D8" w:rsidRDefault="000F37F9" w:rsidP="003A50FD">
            <w:pPr>
              <w:suppressAutoHyphens/>
              <w:snapToGri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210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9" w:rsidRPr="009210D8" w:rsidRDefault="000F37F9" w:rsidP="003A50FD">
            <w:pPr>
              <w:widowControl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210D8">
              <w:rPr>
                <w:rFonts w:ascii="Arial" w:hAnsi="Arial" w:cs="Arial"/>
                <w:sz w:val="16"/>
                <w:szCs w:val="16"/>
              </w:rPr>
              <w:t xml:space="preserve">System RPM </w:t>
            </w:r>
            <w:proofErr w:type="spellStart"/>
            <w:r w:rsidRPr="009210D8">
              <w:rPr>
                <w:rFonts w:ascii="Arial" w:hAnsi="Arial" w:cs="Arial"/>
                <w:sz w:val="16"/>
                <w:szCs w:val="16"/>
              </w:rPr>
              <w:t>sn</w:t>
            </w:r>
            <w:proofErr w:type="spellEnd"/>
            <w:r w:rsidRPr="009210D8">
              <w:rPr>
                <w:rFonts w:ascii="Arial" w:hAnsi="Arial" w:cs="Arial"/>
                <w:sz w:val="16"/>
                <w:szCs w:val="16"/>
              </w:rPr>
              <w:t>#</w:t>
            </w:r>
            <w:r w:rsidRPr="009210D8">
              <w:rPr>
                <w:rFonts w:ascii="Arial" w:hAnsi="Arial" w:cs="Arial"/>
              </w:rPr>
              <w:t xml:space="preserve"> </w:t>
            </w:r>
            <w:r w:rsidRPr="009210D8">
              <w:rPr>
                <w:rFonts w:ascii="Arial" w:hAnsi="Arial" w:cs="Arial"/>
                <w:sz w:val="16"/>
                <w:szCs w:val="16"/>
              </w:rPr>
              <w:t>2598 (system bramkowania oddechowego) dedykowany dla modelarni</w:t>
            </w:r>
          </w:p>
        </w:tc>
      </w:tr>
    </w:tbl>
    <w:p w:rsidR="000F37F9" w:rsidRPr="009210D8" w:rsidRDefault="000F37F9" w:rsidP="000F37F9">
      <w:pPr>
        <w:jc w:val="center"/>
        <w:rPr>
          <w:rFonts w:ascii="Arial" w:hAnsi="Arial" w:cs="Arial"/>
          <w:b/>
          <w:sz w:val="18"/>
          <w:szCs w:val="18"/>
        </w:rPr>
      </w:pPr>
    </w:p>
    <w:p w:rsidR="00DC5CCF" w:rsidRDefault="00DC5CCF"/>
    <w:sectPr w:rsidR="00DC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PL">
    <w:altName w:val="Times New Roman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00000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pStyle w:val="Nagwek4"/>
      <w:lvlText w:val="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pStyle w:val="Nagwek5"/>
      <w:lvlText w:val="%3.%4.%5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pStyle w:val="Nagwek6"/>
      <w:lvlText w:val="%3.%4.%5.%6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</w:rPr>
    </w:lvl>
    <w:lvl w:ilvl="6">
      <w:start w:val="1"/>
      <w:numFmt w:val="decimal"/>
      <w:pStyle w:val="Nagwek7"/>
      <w:lvlText w:val="%3.%4.%5.%6.%7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</w:rPr>
    </w:lvl>
    <w:lvl w:ilvl="7">
      <w:start w:val="1"/>
      <w:numFmt w:val="decimal"/>
      <w:pStyle w:val="Nagwek8"/>
      <w:lvlText w:val="%3.%4.%5.%6.%7.%8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416"/>
        </w:tabs>
        <w:ind w:left="416" w:hanging="360"/>
      </w:pPr>
      <w:rPr>
        <w:rFonts w:ascii="Times New Roman" w:hAnsi="Times New Roman" w:cs="Wingdings"/>
        <w:color w:val="00000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  <w:b/>
        <w:i w:val="0"/>
        <w:color w:val="000000"/>
        <w:sz w:val="24"/>
      </w:rPr>
    </w:lvl>
    <w:lvl w:ilvl="1">
      <w:start w:val="1"/>
      <w:numFmt w:val="bullet"/>
      <w:lvlText w:val="-"/>
      <w:lvlJc w:val="left"/>
      <w:pPr>
        <w:tabs>
          <w:tab w:val="num" w:pos="1213"/>
        </w:tabs>
        <w:ind w:left="1213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4"/>
      <w:numFmt w:val="bullet"/>
      <w:lvlText w:val="-"/>
      <w:lvlJc w:val="left"/>
      <w:pPr>
        <w:tabs>
          <w:tab w:val="num" w:pos="416"/>
        </w:tabs>
        <w:ind w:left="416" w:hanging="360"/>
      </w:pPr>
      <w:rPr>
        <w:rFonts w:ascii="Times New Roman" w:hAnsi="Times New Roman" w:cs="Arial" w:hint="default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 w:hint="default"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16" w:hanging="360"/>
      </w:pPr>
      <w:rPr>
        <w:rFonts w:ascii="Times New Roman" w:hAnsi="Times New Roman" w:cs="Arial" w:hint="default"/>
        <w:color w:val="00000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 w:hint="default"/>
        <w:color w:val="000000"/>
        <w:sz w:val="20"/>
        <w:szCs w:val="20"/>
        <w:lang w:val="en-US"/>
      </w:rPr>
    </w:lvl>
  </w:abstractNum>
  <w:abstractNum w:abstractNumId="8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9" w15:restartNumberingAfterBreak="0">
    <w:nsid w:val="00000011"/>
    <w:multiLevelType w:val="singleLevel"/>
    <w:tmpl w:val="00000011"/>
    <w:name w:val="WW8Num17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bullet"/>
      <w:pStyle w:val="Listapunktowana1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</w:abstractNum>
  <w:abstractNum w:abstractNumId="12" w15:restartNumberingAfterBreak="0">
    <w:nsid w:val="00000016"/>
    <w:multiLevelType w:val="singleLevel"/>
    <w:tmpl w:val="00000016"/>
    <w:name w:val="WW8Num22"/>
    <w:lvl w:ilvl="0">
      <w:start w:val="4"/>
      <w:numFmt w:val="bullet"/>
      <w:lvlText w:val="-"/>
      <w:lvlJc w:val="left"/>
      <w:pPr>
        <w:tabs>
          <w:tab w:val="num" w:pos="716"/>
        </w:tabs>
        <w:ind w:left="716" w:hanging="360"/>
      </w:pPr>
      <w:rPr>
        <w:rFonts w:ascii="Times New Roman" w:hAnsi="Times New Roman" w:hint="default"/>
      </w:rPr>
    </w:lvl>
  </w:abstractNum>
  <w:abstractNum w:abstractNumId="13" w15:restartNumberingAfterBreak="0">
    <w:nsid w:val="00000017"/>
    <w:multiLevelType w:val="singleLevel"/>
    <w:tmpl w:val="00000017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</w:abstractNum>
  <w:abstractNum w:abstractNumId="1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</w:abstractNum>
  <w:abstractNum w:abstractNumId="16" w15:restartNumberingAfterBreak="0">
    <w:nsid w:val="0000001C"/>
    <w:multiLevelType w:val="singleLevel"/>
    <w:tmpl w:val="0000001C"/>
    <w:name w:val="WW8Num2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lang w:val="en-US"/>
      </w:rPr>
    </w:lvl>
  </w:abstractNum>
  <w:abstractNum w:abstractNumId="17" w15:restartNumberingAfterBreak="0">
    <w:nsid w:val="0000001D"/>
    <w:multiLevelType w:val="singleLevel"/>
    <w:tmpl w:val="0000001D"/>
    <w:name w:val="WW8Num29"/>
    <w:lvl w:ilvl="0">
      <w:numFmt w:val="bullet"/>
      <w:lvlText w:val="-"/>
      <w:lvlJc w:val="left"/>
      <w:pPr>
        <w:tabs>
          <w:tab w:val="num" w:pos="0"/>
        </w:tabs>
        <w:ind w:left="716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E"/>
    <w:multiLevelType w:val="singleLevel"/>
    <w:tmpl w:val="0000001E"/>
    <w:name w:val="WW8Num3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color w:val="000000"/>
      </w:rPr>
    </w:lvl>
  </w:abstractNum>
  <w:abstractNum w:abstractNumId="19" w15:restartNumberingAfterBreak="0">
    <w:nsid w:val="0000001F"/>
    <w:multiLevelType w:val="multilevel"/>
    <w:tmpl w:val="23E0A46A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  <w:b w:val="0"/>
        <w:i w:val="0"/>
        <w:sz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20"/>
    <w:multiLevelType w:val="singleLevel"/>
    <w:tmpl w:val="00000020"/>
    <w:name w:val="WW8Num3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color w:val="000000"/>
      </w:rPr>
    </w:lvl>
  </w:abstractNum>
  <w:abstractNum w:abstractNumId="21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 w:hint="default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0000029"/>
    <w:multiLevelType w:val="singleLevel"/>
    <w:tmpl w:val="00000029"/>
    <w:name w:val="WW8Num4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23" w15:restartNumberingAfterBreak="0">
    <w:nsid w:val="0000002A"/>
    <w:multiLevelType w:val="singleLevel"/>
    <w:tmpl w:val="0000002A"/>
    <w:name w:val="WW8Num4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0000002C"/>
    <w:multiLevelType w:val="singleLevel"/>
    <w:tmpl w:val="0000002C"/>
    <w:name w:val="WW8Num44"/>
    <w:lvl w:ilvl="0">
      <w:numFmt w:val="bullet"/>
      <w:lvlText w:val="-"/>
      <w:lvlJc w:val="left"/>
      <w:pPr>
        <w:tabs>
          <w:tab w:val="num" w:pos="0"/>
        </w:tabs>
        <w:ind w:left="716" w:hanging="360"/>
      </w:pPr>
      <w:rPr>
        <w:rFonts w:ascii="Times New Roman" w:hAnsi="Times New Roman" w:cs="Arial" w:hint="default"/>
        <w:color w:val="000000"/>
      </w:rPr>
    </w:lvl>
  </w:abstractNum>
  <w:abstractNum w:abstractNumId="25" w15:restartNumberingAfterBreak="0">
    <w:nsid w:val="0000002D"/>
    <w:multiLevelType w:val="singleLevel"/>
    <w:tmpl w:val="0000002D"/>
    <w:name w:val="WW8Num45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color w:val="000000"/>
        <w:sz w:val="20"/>
      </w:rPr>
    </w:lvl>
  </w:abstractNum>
  <w:abstractNum w:abstractNumId="26" w15:restartNumberingAfterBreak="0">
    <w:nsid w:val="0000002E"/>
    <w:multiLevelType w:val="singleLevel"/>
    <w:tmpl w:val="0000002E"/>
    <w:name w:val="WW8Num4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color w:val="000000"/>
        <w:kern w:val="1"/>
        <w:sz w:val="20"/>
      </w:rPr>
    </w:lvl>
  </w:abstractNum>
  <w:abstractNum w:abstractNumId="27" w15:restartNumberingAfterBreak="0">
    <w:nsid w:val="06D13360"/>
    <w:multiLevelType w:val="hybridMultilevel"/>
    <w:tmpl w:val="45821EB2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D150BA9"/>
    <w:multiLevelType w:val="hybridMultilevel"/>
    <w:tmpl w:val="3B8A9878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FA01533"/>
    <w:multiLevelType w:val="hybridMultilevel"/>
    <w:tmpl w:val="E7C63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C9634F"/>
    <w:multiLevelType w:val="hybridMultilevel"/>
    <w:tmpl w:val="1BE2EFB4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643B35"/>
    <w:multiLevelType w:val="hybridMultilevel"/>
    <w:tmpl w:val="0BE00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80B0F"/>
    <w:multiLevelType w:val="hybridMultilevel"/>
    <w:tmpl w:val="D39CBEE8"/>
    <w:lvl w:ilvl="0" w:tplc="9EC0C6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F7184"/>
    <w:multiLevelType w:val="hybridMultilevel"/>
    <w:tmpl w:val="D3C861EA"/>
    <w:lvl w:ilvl="0" w:tplc="9CB2C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668F6"/>
    <w:multiLevelType w:val="hybridMultilevel"/>
    <w:tmpl w:val="C16275B0"/>
    <w:lvl w:ilvl="0" w:tplc="F33851D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168C4"/>
    <w:multiLevelType w:val="hybridMultilevel"/>
    <w:tmpl w:val="D8B2E2C2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7236A6"/>
    <w:multiLevelType w:val="hybridMultilevel"/>
    <w:tmpl w:val="79C4BCF2"/>
    <w:lvl w:ilvl="0" w:tplc="00000002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cs="Wingdings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A03283"/>
    <w:multiLevelType w:val="hybridMultilevel"/>
    <w:tmpl w:val="11741204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6D0EF0"/>
    <w:multiLevelType w:val="hybridMultilevel"/>
    <w:tmpl w:val="89A03906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4E73D2"/>
    <w:multiLevelType w:val="hybridMultilevel"/>
    <w:tmpl w:val="116EE708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7"/>
  </w:num>
  <w:num w:numId="3">
    <w:abstractNumId w:val="27"/>
  </w:num>
  <w:num w:numId="4">
    <w:abstractNumId w:val="33"/>
  </w:num>
  <w:num w:numId="5">
    <w:abstractNumId w:val="34"/>
  </w:num>
  <w:num w:numId="6">
    <w:abstractNumId w:val="29"/>
  </w:num>
  <w:num w:numId="7">
    <w:abstractNumId w:val="28"/>
  </w:num>
  <w:num w:numId="8">
    <w:abstractNumId w:val="30"/>
  </w:num>
  <w:num w:numId="9">
    <w:abstractNumId w:val="35"/>
  </w:num>
  <w:num w:numId="10">
    <w:abstractNumId w:val="38"/>
  </w:num>
  <w:num w:numId="11">
    <w:abstractNumId w:val="32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8"/>
  </w:num>
  <w:num w:numId="31">
    <w:abstractNumId w:val="19"/>
  </w:num>
  <w:num w:numId="32">
    <w:abstractNumId w:val="20"/>
  </w:num>
  <w:num w:numId="33">
    <w:abstractNumId w:val="21"/>
  </w:num>
  <w:num w:numId="34">
    <w:abstractNumId w:val="22"/>
  </w:num>
  <w:num w:numId="35">
    <w:abstractNumId w:val="23"/>
  </w:num>
  <w:num w:numId="36">
    <w:abstractNumId w:val="24"/>
  </w:num>
  <w:num w:numId="37">
    <w:abstractNumId w:val="25"/>
  </w:num>
  <w:num w:numId="38">
    <w:abstractNumId w:val="26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CF"/>
    <w:rsid w:val="000F37F9"/>
    <w:rsid w:val="00567D5D"/>
    <w:rsid w:val="00580065"/>
    <w:rsid w:val="00DC5CCF"/>
    <w:rsid w:val="00E34F34"/>
    <w:rsid w:val="00F5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6BB6"/>
  <w15:chartTrackingRefBased/>
  <w15:docId w15:val="{5F293EEA-E65E-4620-8A4E-0937ECAB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7F9"/>
    <w:pPr>
      <w:keepNext/>
      <w:numPr>
        <w:numId w:val="12"/>
      </w:numPr>
      <w:suppressAutoHyphens/>
      <w:spacing w:after="0" w:line="240" w:lineRule="auto"/>
      <w:ind w:left="-142" w:firstLine="0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F37F9"/>
    <w:pPr>
      <w:keepNext/>
      <w:suppressAutoHyphens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F37F9"/>
    <w:pPr>
      <w:keepNext/>
      <w:numPr>
        <w:ilvl w:val="2"/>
        <w:numId w:val="12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F37F9"/>
    <w:pPr>
      <w:keepNext/>
      <w:numPr>
        <w:ilvl w:val="3"/>
        <w:numId w:val="12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F37F9"/>
    <w:pPr>
      <w:keepNext/>
      <w:numPr>
        <w:ilvl w:val="4"/>
        <w:numId w:val="12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F37F9"/>
    <w:pPr>
      <w:keepNext/>
      <w:numPr>
        <w:ilvl w:val="5"/>
        <w:numId w:val="12"/>
      </w:numPr>
      <w:suppressAutoHyphens/>
      <w:spacing w:after="0" w:line="240" w:lineRule="auto"/>
      <w:ind w:left="0" w:firstLine="709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F37F9"/>
    <w:pPr>
      <w:keepNext/>
      <w:numPr>
        <w:ilvl w:val="6"/>
        <w:numId w:val="12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0F37F9"/>
    <w:pPr>
      <w:keepNext/>
      <w:numPr>
        <w:ilvl w:val="7"/>
        <w:numId w:val="12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Arial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CF"/>
    <w:pPr>
      <w:ind w:left="720"/>
      <w:contextualSpacing/>
    </w:pPr>
  </w:style>
  <w:style w:type="paragraph" w:customStyle="1" w:styleId="Default">
    <w:name w:val="Default"/>
    <w:rsid w:val="00DC5CC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C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F37F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0F37F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0F37F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0F37F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0F37F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0F37F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0F37F9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0F37F9"/>
    <w:rPr>
      <w:rFonts w:ascii="Arial" w:eastAsia="Times New Roman" w:hAnsi="Arial" w:cs="Arial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0F37F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F37F9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F37F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0F37F9"/>
    <w:rPr>
      <w:sz w:val="24"/>
      <w:szCs w:val="24"/>
    </w:rPr>
  </w:style>
  <w:style w:type="character" w:customStyle="1" w:styleId="FontStyle33">
    <w:name w:val="Font Style33"/>
    <w:rsid w:val="000F37F9"/>
    <w:rPr>
      <w:rFonts w:ascii="Bookman Old Style" w:hAnsi="Bookman Old Style" w:cs="Bookman Old Style"/>
      <w:sz w:val="18"/>
      <w:szCs w:val="18"/>
    </w:rPr>
  </w:style>
  <w:style w:type="paragraph" w:customStyle="1" w:styleId="Style11">
    <w:name w:val="Style11"/>
    <w:basedOn w:val="Normalny"/>
    <w:rsid w:val="000F37F9"/>
    <w:pPr>
      <w:widowControl w:val="0"/>
      <w:autoSpaceDE w:val="0"/>
      <w:autoSpaceDN w:val="0"/>
      <w:adjustRightInd w:val="0"/>
      <w:spacing w:after="0" w:line="331" w:lineRule="exact"/>
      <w:ind w:hanging="300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7F9"/>
    <w:pPr>
      <w:widowControl w:val="0"/>
      <w:autoSpaceDE w:val="0"/>
      <w:autoSpaceDN w:val="0"/>
      <w:adjustRightInd w:val="0"/>
      <w:spacing w:after="0" w:line="324" w:lineRule="exact"/>
      <w:ind w:hanging="142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F37F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32">
    <w:name w:val="Font Style32"/>
    <w:rsid w:val="000F37F9"/>
    <w:rPr>
      <w:rFonts w:ascii="Bookman Old Style" w:hAnsi="Bookman Old Style" w:cs="Bookman Old Style"/>
      <w:b/>
      <w:bCs/>
      <w:sz w:val="18"/>
      <w:szCs w:val="18"/>
    </w:rPr>
  </w:style>
  <w:style w:type="paragraph" w:customStyle="1" w:styleId="Style15">
    <w:name w:val="Style15"/>
    <w:basedOn w:val="Normalny"/>
    <w:rsid w:val="000F37F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0F37F9"/>
    <w:pPr>
      <w:widowControl w:val="0"/>
      <w:autoSpaceDE w:val="0"/>
      <w:autoSpaceDN w:val="0"/>
      <w:adjustRightInd w:val="0"/>
      <w:spacing w:after="0" w:line="324" w:lineRule="exact"/>
      <w:ind w:hanging="298"/>
      <w:jc w:val="both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7F9"/>
    <w:pPr>
      <w:widowControl w:val="0"/>
      <w:autoSpaceDE w:val="0"/>
      <w:autoSpaceDN w:val="0"/>
      <w:adjustRightInd w:val="0"/>
      <w:spacing w:after="0" w:line="324" w:lineRule="exact"/>
      <w:ind w:hanging="298"/>
      <w:jc w:val="both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0F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0F3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F37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7F9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0F37F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F37F9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7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7F9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7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F37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7F9"/>
    <w:rPr>
      <w:b/>
      <w:bCs/>
      <w:sz w:val="20"/>
      <w:szCs w:val="20"/>
    </w:rPr>
  </w:style>
  <w:style w:type="character" w:customStyle="1" w:styleId="WW8Num1z0">
    <w:name w:val="WW8Num1z0"/>
    <w:rsid w:val="000F37F9"/>
    <w:rPr>
      <w:rFonts w:ascii="Times New Roman" w:hAnsi="Times New Roman" w:cs="Times New Roman"/>
      <w:b/>
      <w:i w:val="0"/>
      <w:color w:val="000000"/>
      <w:sz w:val="20"/>
    </w:rPr>
  </w:style>
  <w:style w:type="character" w:customStyle="1" w:styleId="WW8Num1z1">
    <w:name w:val="WW8Num1z1"/>
    <w:rsid w:val="000F37F9"/>
  </w:style>
  <w:style w:type="character" w:customStyle="1" w:styleId="WW8Num1z2">
    <w:name w:val="WW8Num1z2"/>
    <w:rsid w:val="000F37F9"/>
    <w:rPr>
      <w:rFonts w:ascii="Courier New" w:hAnsi="Courier New" w:cs="Courier New" w:hint="default"/>
    </w:rPr>
  </w:style>
  <w:style w:type="character" w:customStyle="1" w:styleId="WW8Num1z8">
    <w:name w:val="WW8Num1z8"/>
    <w:rsid w:val="000F37F9"/>
  </w:style>
  <w:style w:type="character" w:customStyle="1" w:styleId="WW8Num2z0">
    <w:name w:val="WW8Num2z0"/>
    <w:rsid w:val="000F37F9"/>
    <w:rPr>
      <w:rFonts w:ascii="Wingdings" w:hAnsi="Wingdings" w:cs="Wingdings"/>
      <w:color w:val="000000"/>
    </w:rPr>
  </w:style>
  <w:style w:type="character" w:customStyle="1" w:styleId="WW8Num3z0">
    <w:name w:val="WW8Num3z0"/>
    <w:rsid w:val="000F37F9"/>
    <w:rPr>
      <w:rFonts w:ascii="Symbol" w:hAnsi="Symbol" w:cs="Symbol"/>
      <w:b/>
      <w:i w:val="0"/>
      <w:color w:val="000000"/>
      <w:sz w:val="24"/>
    </w:rPr>
  </w:style>
  <w:style w:type="character" w:customStyle="1" w:styleId="WW8Num3z1">
    <w:name w:val="WW8Num3z1"/>
    <w:rsid w:val="000F37F9"/>
    <w:rPr>
      <w:rFonts w:ascii="Times New Roman" w:hAnsi="Times New Roman" w:cs="Times New Roman" w:hint="default"/>
      <w:color w:val="000000"/>
    </w:rPr>
  </w:style>
  <w:style w:type="character" w:customStyle="1" w:styleId="WW8Num3z2">
    <w:name w:val="WW8Num3z2"/>
    <w:rsid w:val="000F37F9"/>
    <w:rPr>
      <w:rFonts w:ascii="Wingdings" w:hAnsi="Wingdings" w:cs="Wingdings" w:hint="default"/>
    </w:rPr>
  </w:style>
  <w:style w:type="character" w:customStyle="1" w:styleId="WW8Num3z3">
    <w:name w:val="WW8Num3z3"/>
    <w:rsid w:val="000F37F9"/>
    <w:rPr>
      <w:rFonts w:ascii="Symbol" w:hAnsi="Symbol" w:cs="Symbol" w:hint="default"/>
    </w:rPr>
  </w:style>
  <w:style w:type="character" w:customStyle="1" w:styleId="WW8Num3z4">
    <w:name w:val="WW8Num3z4"/>
    <w:rsid w:val="000F37F9"/>
    <w:rPr>
      <w:rFonts w:ascii="Courier New" w:hAnsi="Courier New" w:cs="Courier New" w:hint="default"/>
    </w:rPr>
  </w:style>
  <w:style w:type="character" w:customStyle="1" w:styleId="WW8Num4z0">
    <w:name w:val="WW8Num4z0"/>
    <w:rsid w:val="000F37F9"/>
    <w:rPr>
      <w:rFonts w:ascii="Arial" w:hAnsi="Arial" w:cs="Arial" w:hint="default"/>
      <w:color w:val="000000"/>
    </w:rPr>
  </w:style>
  <w:style w:type="character" w:customStyle="1" w:styleId="WW8Num5z0">
    <w:name w:val="WW8Num5z0"/>
    <w:rsid w:val="000F37F9"/>
    <w:rPr>
      <w:rFonts w:ascii="Arial" w:hAnsi="Arial" w:cs="Arial" w:hint="default"/>
      <w:color w:val="000000"/>
    </w:rPr>
  </w:style>
  <w:style w:type="character" w:customStyle="1" w:styleId="WW8Num6z0">
    <w:name w:val="WW8Num6z0"/>
    <w:rsid w:val="000F37F9"/>
    <w:rPr>
      <w:rFonts w:ascii="Arial" w:hAnsi="Arial" w:cs="Arial" w:hint="default"/>
      <w:color w:val="000000"/>
    </w:rPr>
  </w:style>
  <w:style w:type="character" w:customStyle="1" w:styleId="WW8Num7z0">
    <w:name w:val="WW8Num7z0"/>
    <w:rsid w:val="000F37F9"/>
    <w:rPr>
      <w:rFonts w:ascii="Times New Roman" w:hAnsi="Times New Roman" w:cs="Times New Roman" w:hint="default"/>
    </w:rPr>
  </w:style>
  <w:style w:type="character" w:customStyle="1" w:styleId="WW8Num8z0">
    <w:name w:val="WW8Num8z0"/>
    <w:rsid w:val="000F37F9"/>
    <w:rPr>
      <w:rFonts w:hint="default"/>
    </w:rPr>
  </w:style>
  <w:style w:type="character" w:customStyle="1" w:styleId="WW8Num9z0">
    <w:name w:val="WW8Num9z0"/>
    <w:rsid w:val="000F37F9"/>
    <w:rPr>
      <w:rFonts w:ascii="Times New Roman" w:hAnsi="Times New Roman" w:cs="Times New Roman" w:hint="default"/>
    </w:rPr>
  </w:style>
  <w:style w:type="character" w:customStyle="1" w:styleId="WW8Num10z0">
    <w:name w:val="WW8Num10z0"/>
    <w:rsid w:val="000F37F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WW8Num11z0">
    <w:name w:val="WW8Num11z0"/>
    <w:rsid w:val="000F37F9"/>
    <w:rPr>
      <w:rFonts w:ascii="Times New Roman" w:hAnsi="Times New Roman" w:cs="Times New Roman" w:hint="default"/>
    </w:rPr>
  </w:style>
  <w:style w:type="character" w:customStyle="1" w:styleId="WW8Num12z0">
    <w:name w:val="WW8Num12z0"/>
    <w:rsid w:val="000F37F9"/>
    <w:rPr>
      <w:rFonts w:ascii="Times New Roman" w:hAnsi="Times New Roman" w:cs="Times New Roman" w:hint="default"/>
      <w:color w:val="000000"/>
    </w:rPr>
  </w:style>
  <w:style w:type="character" w:customStyle="1" w:styleId="WW8Num12z1">
    <w:name w:val="WW8Num12z1"/>
    <w:rsid w:val="000F37F9"/>
    <w:rPr>
      <w:rFonts w:ascii="Courier New" w:hAnsi="Courier New" w:cs="Courier New" w:hint="default"/>
      <w:color w:val="000000"/>
    </w:rPr>
  </w:style>
  <w:style w:type="character" w:customStyle="1" w:styleId="WW8Num12z2">
    <w:name w:val="WW8Num12z2"/>
    <w:rsid w:val="000F37F9"/>
    <w:rPr>
      <w:rFonts w:ascii="Wingdings" w:hAnsi="Wingdings" w:cs="Wingdings" w:hint="default"/>
    </w:rPr>
  </w:style>
  <w:style w:type="character" w:customStyle="1" w:styleId="WW8Num12z3">
    <w:name w:val="WW8Num12z3"/>
    <w:rsid w:val="000F37F9"/>
    <w:rPr>
      <w:rFonts w:ascii="Symbol" w:hAnsi="Symbol" w:cs="Symbol" w:hint="default"/>
    </w:rPr>
  </w:style>
  <w:style w:type="character" w:customStyle="1" w:styleId="WW8Num12z4">
    <w:name w:val="WW8Num12z4"/>
    <w:rsid w:val="000F37F9"/>
    <w:rPr>
      <w:rFonts w:ascii="Courier New" w:hAnsi="Courier New" w:cs="Courier New" w:hint="default"/>
    </w:rPr>
  </w:style>
  <w:style w:type="character" w:customStyle="1" w:styleId="WW8Num13z0">
    <w:name w:val="WW8Num13z0"/>
    <w:rsid w:val="000F37F9"/>
    <w:rPr>
      <w:rFonts w:ascii="Arial" w:hAnsi="Arial" w:cs="Arial" w:hint="default"/>
      <w:color w:val="000000"/>
      <w:sz w:val="20"/>
      <w:szCs w:val="20"/>
      <w:lang w:val="en-US"/>
    </w:rPr>
  </w:style>
  <w:style w:type="character" w:customStyle="1" w:styleId="WW8Num14z0">
    <w:name w:val="WW8Num14z0"/>
    <w:rsid w:val="000F37F9"/>
    <w:rPr>
      <w:rFonts w:ascii="Times New Roman" w:hAnsi="Times New Roman" w:cs="Times New Roman" w:hint="default"/>
      <w:sz w:val="22"/>
      <w:szCs w:val="22"/>
    </w:rPr>
  </w:style>
  <w:style w:type="character" w:customStyle="1" w:styleId="WW8Num15z0">
    <w:name w:val="WW8Num15z0"/>
    <w:rsid w:val="000F37F9"/>
    <w:rPr>
      <w:rFonts w:ascii="Times New Roman" w:hAnsi="Times New Roman" w:cs="Times New Roman" w:hint="default"/>
      <w:color w:val="000000"/>
    </w:rPr>
  </w:style>
  <w:style w:type="character" w:customStyle="1" w:styleId="WW8Num16z0">
    <w:name w:val="WW8Num16z0"/>
    <w:rsid w:val="000F37F9"/>
    <w:rPr>
      <w:rFonts w:ascii="Times New Roman" w:hAnsi="Times New Roman" w:cs="Times New Roman" w:hint="default"/>
      <w:sz w:val="20"/>
      <w:szCs w:val="20"/>
      <w:lang w:val="en-US"/>
    </w:rPr>
  </w:style>
  <w:style w:type="character" w:customStyle="1" w:styleId="WW8Num17z0">
    <w:name w:val="WW8Num17z0"/>
    <w:rsid w:val="000F37F9"/>
    <w:rPr>
      <w:rFonts w:ascii="Times New Roman" w:hAnsi="Times New Roman" w:cs="Times New Roman" w:hint="default"/>
    </w:rPr>
  </w:style>
  <w:style w:type="character" w:customStyle="1" w:styleId="WW8Num18z0">
    <w:name w:val="WW8Num18z0"/>
    <w:rsid w:val="000F37F9"/>
    <w:rPr>
      <w:rFonts w:ascii="Times New Roman" w:hAnsi="Times New Roman" w:cs="Times New Roman" w:hint="default"/>
      <w:color w:val="000000"/>
    </w:rPr>
  </w:style>
  <w:style w:type="character" w:customStyle="1" w:styleId="WW8Num19z0">
    <w:name w:val="WW8Num19z0"/>
    <w:rsid w:val="000F37F9"/>
    <w:rPr>
      <w:rFonts w:ascii="Arial" w:hAnsi="Arial" w:cs="Arial" w:hint="default"/>
      <w:color w:val="000000"/>
    </w:rPr>
  </w:style>
  <w:style w:type="character" w:customStyle="1" w:styleId="WW8Num20z0">
    <w:name w:val="WW8Num20z0"/>
    <w:rsid w:val="000F37F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WW8Num21z0">
    <w:name w:val="WW8Num21z0"/>
    <w:rsid w:val="000F37F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WW8Num22z0">
    <w:name w:val="WW8Num22z0"/>
    <w:rsid w:val="000F37F9"/>
    <w:rPr>
      <w:rFonts w:hint="default"/>
    </w:rPr>
  </w:style>
  <w:style w:type="character" w:customStyle="1" w:styleId="WW8Num23z0">
    <w:name w:val="WW8Num23z0"/>
    <w:rsid w:val="000F37F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WW8Num24z0">
    <w:name w:val="WW8Num24z0"/>
    <w:rsid w:val="000F37F9"/>
    <w:rPr>
      <w:rFonts w:hint="default"/>
    </w:rPr>
  </w:style>
  <w:style w:type="character" w:customStyle="1" w:styleId="WW8Num25z0">
    <w:name w:val="WW8Num25z0"/>
    <w:rsid w:val="000F37F9"/>
    <w:rPr>
      <w:rFonts w:hint="default"/>
    </w:rPr>
  </w:style>
  <w:style w:type="character" w:customStyle="1" w:styleId="WW8Num26z0">
    <w:name w:val="WW8Num26z0"/>
    <w:rsid w:val="000F37F9"/>
    <w:rPr>
      <w:rFonts w:ascii="Times New Roman" w:hAnsi="Times New Roman" w:cs="Times New Roman" w:hint="default"/>
    </w:rPr>
  </w:style>
  <w:style w:type="character" w:customStyle="1" w:styleId="WW8Num27z0">
    <w:name w:val="WW8Num27z0"/>
    <w:rsid w:val="000F37F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WW8Num28z0">
    <w:name w:val="WW8Num28z0"/>
    <w:rsid w:val="000F37F9"/>
    <w:rPr>
      <w:rFonts w:ascii="Times New Roman" w:hAnsi="Times New Roman" w:cs="Times New Roman" w:hint="default"/>
      <w:color w:val="000000"/>
      <w:lang w:val="en-US"/>
    </w:rPr>
  </w:style>
  <w:style w:type="character" w:customStyle="1" w:styleId="WW8Num29z0">
    <w:name w:val="WW8Num29z0"/>
    <w:rsid w:val="000F37F9"/>
    <w:rPr>
      <w:rFonts w:cs="Times New Roman"/>
    </w:rPr>
  </w:style>
  <w:style w:type="character" w:customStyle="1" w:styleId="WW8Num30z0">
    <w:name w:val="WW8Num30z0"/>
    <w:rsid w:val="000F37F9"/>
    <w:rPr>
      <w:rFonts w:ascii="Arial" w:hAnsi="Arial" w:cs="Arial" w:hint="default"/>
      <w:color w:val="000000"/>
    </w:rPr>
  </w:style>
  <w:style w:type="character" w:customStyle="1" w:styleId="WW8Num31z0">
    <w:name w:val="WW8Num31z0"/>
    <w:rsid w:val="000F37F9"/>
    <w:rPr>
      <w:rFonts w:ascii="Times New Roman" w:hAnsi="Times New Roman" w:cs="Times New Roman" w:hint="default"/>
      <w:sz w:val="20"/>
      <w:szCs w:val="20"/>
    </w:rPr>
  </w:style>
  <w:style w:type="character" w:customStyle="1" w:styleId="WW8Num31z1">
    <w:name w:val="WW8Num31z1"/>
    <w:rsid w:val="000F37F9"/>
    <w:rPr>
      <w:rFonts w:ascii="Courier New" w:hAnsi="Courier New" w:cs="Courier New" w:hint="default"/>
      <w:color w:val="000000"/>
    </w:rPr>
  </w:style>
  <w:style w:type="character" w:customStyle="1" w:styleId="WW8Num31z2">
    <w:name w:val="WW8Num31z2"/>
    <w:rsid w:val="000F37F9"/>
    <w:rPr>
      <w:rFonts w:ascii="Wingdings" w:hAnsi="Wingdings" w:cs="Wingdings" w:hint="default"/>
    </w:rPr>
  </w:style>
  <w:style w:type="character" w:customStyle="1" w:styleId="WW8Num32z0">
    <w:name w:val="WW8Num32z0"/>
    <w:rsid w:val="000F37F9"/>
    <w:rPr>
      <w:rFonts w:ascii="Arial" w:hAnsi="Arial" w:cs="Arial" w:hint="default"/>
      <w:color w:val="000000"/>
    </w:rPr>
  </w:style>
  <w:style w:type="character" w:customStyle="1" w:styleId="WW8Num33z0">
    <w:name w:val="WW8Num33z0"/>
    <w:rsid w:val="000F37F9"/>
    <w:rPr>
      <w:rFonts w:hint="default"/>
    </w:rPr>
  </w:style>
  <w:style w:type="character" w:customStyle="1" w:styleId="WW8Num34z0">
    <w:name w:val="WW8Num34z0"/>
    <w:rsid w:val="000F37F9"/>
    <w:rPr>
      <w:rFonts w:ascii="Arial" w:hAnsi="Arial" w:cs="Arial" w:hint="default"/>
      <w:color w:val="000000"/>
    </w:rPr>
  </w:style>
  <w:style w:type="character" w:customStyle="1" w:styleId="WW8Num35z0">
    <w:name w:val="WW8Num35z0"/>
    <w:rsid w:val="000F37F9"/>
    <w:rPr>
      <w:rFonts w:ascii="Arial" w:hAnsi="Arial" w:cs="Times New Roman"/>
      <w:b w:val="0"/>
      <w:color w:val="000000"/>
    </w:rPr>
  </w:style>
  <w:style w:type="character" w:customStyle="1" w:styleId="WW8Num36z0">
    <w:name w:val="WW8Num36z0"/>
    <w:rsid w:val="000F37F9"/>
    <w:rPr>
      <w:rFonts w:ascii="Arial" w:hAnsi="Arial" w:cs="Arial" w:hint="default"/>
    </w:rPr>
  </w:style>
  <w:style w:type="character" w:customStyle="1" w:styleId="WW8Num37z0">
    <w:name w:val="WW8Num37z0"/>
    <w:rsid w:val="000F37F9"/>
    <w:rPr>
      <w:rFonts w:ascii="Times New Roman" w:hAnsi="Times New Roman" w:cs="Times New Roman" w:hint="default"/>
    </w:rPr>
  </w:style>
  <w:style w:type="character" w:customStyle="1" w:styleId="WW8Num38z0">
    <w:name w:val="WW8Num38z0"/>
    <w:rsid w:val="000F37F9"/>
    <w:rPr>
      <w:rFonts w:ascii="Times New Roman" w:hAnsi="Times New Roman" w:cs="Times New Roman" w:hint="default"/>
      <w:color w:val="000000"/>
      <w:lang w:val="en-US"/>
    </w:rPr>
  </w:style>
  <w:style w:type="character" w:customStyle="1" w:styleId="WW8Num39z0">
    <w:name w:val="WW8Num39z0"/>
    <w:rsid w:val="000F37F9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  <w:rsid w:val="000F37F9"/>
    <w:rPr>
      <w:rFonts w:ascii="Wingdings" w:hAnsi="Wingdings" w:cs="Wingdings" w:hint="default"/>
    </w:rPr>
  </w:style>
  <w:style w:type="character" w:customStyle="1" w:styleId="WW8Num39z3">
    <w:name w:val="WW8Num39z3"/>
    <w:rsid w:val="000F37F9"/>
    <w:rPr>
      <w:rFonts w:ascii="Symbol" w:hAnsi="Symbol" w:cs="Symbol" w:hint="default"/>
    </w:rPr>
  </w:style>
  <w:style w:type="character" w:customStyle="1" w:styleId="WW8Num39z4">
    <w:name w:val="WW8Num39z4"/>
    <w:rsid w:val="000F37F9"/>
    <w:rPr>
      <w:rFonts w:ascii="Courier New" w:hAnsi="Courier New" w:cs="Courier New" w:hint="default"/>
    </w:rPr>
  </w:style>
  <w:style w:type="character" w:customStyle="1" w:styleId="WW8Num40z0">
    <w:name w:val="WW8Num40z0"/>
    <w:rsid w:val="000F37F9"/>
    <w:rPr>
      <w:rFonts w:ascii="Times New Roman" w:hAnsi="Times New Roman" w:cs="Times New Roman" w:hint="default"/>
      <w:color w:val="000000"/>
    </w:rPr>
  </w:style>
  <w:style w:type="character" w:customStyle="1" w:styleId="WW8Num41z0">
    <w:name w:val="WW8Num41z0"/>
    <w:rsid w:val="000F37F9"/>
    <w:rPr>
      <w:rFonts w:ascii="Arial" w:hAnsi="Arial" w:cs="Times New Roman" w:hint="default"/>
      <w:color w:val="000000"/>
      <w:sz w:val="20"/>
    </w:rPr>
  </w:style>
  <w:style w:type="character" w:customStyle="1" w:styleId="WW8Num42z0">
    <w:name w:val="WW8Num42z0"/>
    <w:rsid w:val="000F37F9"/>
    <w:rPr>
      <w:rFonts w:ascii="Times New Roman" w:hAnsi="Times New Roman" w:cs="Times New Roman" w:hint="default"/>
    </w:rPr>
  </w:style>
  <w:style w:type="character" w:customStyle="1" w:styleId="WW8Num43z0">
    <w:name w:val="WW8Num43z0"/>
    <w:rsid w:val="000F37F9"/>
    <w:rPr>
      <w:rFonts w:ascii="Times New Roman" w:hAnsi="Times New Roman" w:cs="Times New Roman" w:hint="default"/>
      <w:color w:val="000000"/>
    </w:rPr>
  </w:style>
  <w:style w:type="character" w:customStyle="1" w:styleId="WW8Num44z0">
    <w:name w:val="WW8Num44z0"/>
    <w:rsid w:val="000F37F9"/>
    <w:rPr>
      <w:rFonts w:ascii="Arial" w:hAnsi="Arial" w:cs="Arial" w:hint="default"/>
      <w:color w:val="000000"/>
    </w:rPr>
  </w:style>
  <w:style w:type="character" w:customStyle="1" w:styleId="WW8Num45z0">
    <w:name w:val="WW8Num45z0"/>
    <w:rsid w:val="000F37F9"/>
    <w:rPr>
      <w:rFonts w:ascii="Arial" w:hAnsi="Arial" w:cs="Arial" w:hint="default"/>
      <w:color w:val="000000"/>
      <w:sz w:val="20"/>
    </w:rPr>
  </w:style>
  <w:style w:type="character" w:customStyle="1" w:styleId="WW8Num46z0">
    <w:name w:val="WW8Num46z0"/>
    <w:rsid w:val="000F37F9"/>
    <w:rPr>
      <w:rFonts w:ascii="Arial" w:hAnsi="Arial" w:cs="Arial" w:hint="default"/>
      <w:color w:val="000000"/>
      <w:kern w:val="1"/>
      <w:sz w:val="20"/>
    </w:rPr>
  </w:style>
  <w:style w:type="character" w:customStyle="1" w:styleId="WW8Num47z0">
    <w:name w:val="WW8Num47z0"/>
    <w:rsid w:val="000F37F9"/>
    <w:rPr>
      <w:rFonts w:ascii="Times New Roman" w:hAnsi="Times New Roman" w:cs="Times New Roman" w:hint="default"/>
      <w:lang w:val="en-US"/>
    </w:rPr>
  </w:style>
  <w:style w:type="character" w:customStyle="1" w:styleId="WW8Num48z0">
    <w:name w:val="WW8Num48z0"/>
    <w:rsid w:val="000F37F9"/>
    <w:rPr>
      <w:rFonts w:ascii="Century Gothic" w:hAnsi="Century Gothic" w:cs="Century Gothic" w:hint="default"/>
      <w:i w:val="0"/>
      <w:iCs w:val="0"/>
      <w:sz w:val="20"/>
      <w:szCs w:val="20"/>
    </w:rPr>
  </w:style>
  <w:style w:type="character" w:customStyle="1" w:styleId="Domylnaczcionkaakapitu3">
    <w:name w:val="Domyślna czcionka akapitu3"/>
    <w:rsid w:val="000F37F9"/>
  </w:style>
  <w:style w:type="character" w:customStyle="1" w:styleId="WW8Num2z1">
    <w:name w:val="WW8Num2z1"/>
    <w:rsid w:val="000F37F9"/>
    <w:rPr>
      <w:rFonts w:ascii="Times New Roman" w:hAnsi="Times New Roman" w:cs="Times New Roman" w:hint="default"/>
      <w:color w:val="000000"/>
    </w:rPr>
  </w:style>
  <w:style w:type="character" w:customStyle="1" w:styleId="WW8Num2z2">
    <w:name w:val="WW8Num2z2"/>
    <w:rsid w:val="000F37F9"/>
    <w:rPr>
      <w:rFonts w:ascii="Wingdings" w:hAnsi="Wingdings" w:cs="Wingdings" w:hint="default"/>
    </w:rPr>
  </w:style>
  <w:style w:type="character" w:customStyle="1" w:styleId="WW8Num2z3">
    <w:name w:val="WW8Num2z3"/>
    <w:rsid w:val="000F37F9"/>
    <w:rPr>
      <w:rFonts w:ascii="Symbol" w:hAnsi="Symbol" w:cs="Symbol" w:hint="default"/>
    </w:rPr>
  </w:style>
  <w:style w:type="character" w:customStyle="1" w:styleId="WW8Num2z4">
    <w:name w:val="WW8Num2z4"/>
    <w:rsid w:val="000F37F9"/>
    <w:rPr>
      <w:rFonts w:ascii="Courier New" w:hAnsi="Courier New" w:cs="Courier New" w:hint="default"/>
    </w:rPr>
  </w:style>
  <w:style w:type="character" w:customStyle="1" w:styleId="WW8Num11z1">
    <w:name w:val="WW8Num11z1"/>
    <w:rsid w:val="000F37F9"/>
    <w:rPr>
      <w:rFonts w:ascii="Courier New" w:hAnsi="Courier New" w:cs="Courier New" w:hint="default"/>
      <w:color w:val="000000"/>
    </w:rPr>
  </w:style>
  <w:style w:type="character" w:customStyle="1" w:styleId="WW8Num11z2">
    <w:name w:val="WW8Num11z2"/>
    <w:rsid w:val="000F37F9"/>
    <w:rPr>
      <w:rFonts w:ascii="Wingdings" w:hAnsi="Wingdings" w:cs="Wingdings" w:hint="default"/>
    </w:rPr>
  </w:style>
  <w:style w:type="character" w:customStyle="1" w:styleId="WW8Num11z3">
    <w:name w:val="WW8Num11z3"/>
    <w:rsid w:val="000F37F9"/>
    <w:rPr>
      <w:rFonts w:ascii="Symbol" w:hAnsi="Symbol" w:cs="Symbol" w:hint="default"/>
    </w:rPr>
  </w:style>
  <w:style w:type="character" w:customStyle="1" w:styleId="WW8Num11z4">
    <w:name w:val="WW8Num11z4"/>
    <w:rsid w:val="000F37F9"/>
    <w:rPr>
      <w:rFonts w:ascii="Courier New" w:hAnsi="Courier New" w:cs="Courier New" w:hint="default"/>
    </w:rPr>
  </w:style>
  <w:style w:type="character" w:customStyle="1" w:styleId="WW8Num48z1">
    <w:name w:val="WW8Num48z1"/>
    <w:rsid w:val="000F37F9"/>
    <w:rPr>
      <w:rFonts w:ascii="Courier New" w:hAnsi="Courier New" w:cs="Courier New" w:hint="default"/>
    </w:rPr>
  </w:style>
  <w:style w:type="character" w:customStyle="1" w:styleId="WW8Num48z2">
    <w:name w:val="WW8Num48z2"/>
    <w:rsid w:val="000F37F9"/>
    <w:rPr>
      <w:rFonts w:ascii="Wingdings" w:hAnsi="Wingdings" w:cs="Wingdings" w:hint="default"/>
    </w:rPr>
  </w:style>
  <w:style w:type="character" w:customStyle="1" w:styleId="WW8Num48z3">
    <w:name w:val="WW8Num48z3"/>
    <w:rsid w:val="000F37F9"/>
    <w:rPr>
      <w:rFonts w:ascii="Symbol" w:hAnsi="Symbol" w:cs="Symbol" w:hint="default"/>
    </w:rPr>
  </w:style>
  <w:style w:type="character" w:customStyle="1" w:styleId="WW8Num48z4">
    <w:name w:val="WW8Num48z4"/>
    <w:rsid w:val="000F37F9"/>
  </w:style>
  <w:style w:type="character" w:customStyle="1" w:styleId="WW8Num48z5">
    <w:name w:val="WW8Num48z5"/>
    <w:rsid w:val="000F37F9"/>
  </w:style>
  <w:style w:type="character" w:customStyle="1" w:styleId="WW8Num48z6">
    <w:name w:val="WW8Num48z6"/>
    <w:rsid w:val="000F37F9"/>
  </w:style>
  <w:style w:type="character" w:customStyle="1" w:styleId="WW8Num48z7">
    <w:name w:val="WW8Num48z7"/>
    <w:rsid w:val="000F37F9"/>
  </w:style>
  <w:style w:type="character" w:customStyle="1" w:styleId="WW8Num48z8">
    <w:name w:val="WW8Num48z8"/>
    <w:rsid w:val="000F37F9"/>
  </w:style>
  <w:style w:type="character" w:customStyle="1" w:styleId="WW8Num49z0">
    <w:name w:val="WW8Num49z0"/>
    <w:rsid w:val="000F37F9"/>
    <w:rPr>
      <w:rFonts w:ascii="Arial" w:hAnsi="Arial" w:cs="Arial" w:hint="default"/>
      <w:color w:val="000000"/>
    </w:rPr>
  </w:style>
  <w:style w:type="character" w:customStyle="1" w:styleId="WW8Num49z1">
    <w:name w:val="WW8Num49z1"/>
    <w:rsid w:val="000F37F9"/>
    <w:rPr>
      <w:rFonts w:ascii="Courier New" w:hAnsi="Courier New" w:cs="Courier New" w:hint="default"/>
    </w:rPr>
  </w:style>
  <w:style w:type="character" w:customStyle="1" w:styleId="Domylnaczcionkaakapitu2">
    <w:name w:val="Domyślna czcionka akapitu2"/>
    <w:rsid w:val="000F37F9"/>
  </w:style>
  <w:style w:type="character" w:styleId="Uwydatnienie">
    <w:name w:val="Emphasis"/>
    <w:qFormat/>
    <w:rsid w:val="000F37F9"/>
    <w:rPr>
      <w:i/>
      <w:iCs/>
    </w:rPr>
  </w:style>
  <w:style w:type="character" w:customStyle="1" w:styleId="TekstpodstawowywcityZnak">
    <w:name w:val="Tekst podstawowy wcięty Znak"/>
    <w:rsid w:val="000F37F9"/>
    <w:rPr>
      <w:sz w:val="24"/>
      <w:szCs w:val="24"/>
    </w:rPr>
  </w:style>
  <w:style w:type="character" w:customStyle="1" w:styleId="WW8Num4z1">
    <w:name w:val="WW8Num4z1"/>
    <w:rsid w:val="000F37F9"/>
    <w:rPr>
      <w:rFonts w:ascii="Courier New" w:hAnsi="Courier New" w:cs="Courier New" w:hint="default"/>
    </w:rPr>
  </w:style>
  <w:style w:type="character" w:customStyle="1" w:styleId="WW8Num4z2">
    <w:name w:val="WW8Num4z2"/>
    <w:rsid w:val="000F37F9"/>
    <w:rPr>
      <w:rFonts w:ascii="Wingdings" w:hAnsi="Wingdings" w:cs="Wingdings" w:hint="default"/>
    </w:rPr>
  </w:style>
  <w:style w:type="character" w:customStyle="1" w:styleId="WW8Num4z3">
    <w:name w:val="WW8Num4z3"/>
    <w:rsid w:val="000F37F9"/>
    <w:rPr>
      <w:rFonts w:ascii="Symbol" w:hAnsi="Symbol" w:cs="Symbol" w:hint="default"/>
    </w:rPr>
  </w:style>
  <w:style w:type="character" w:customStyle="1" w:styleId="WW8Num5z1">
    <w:name w:val="WW8Num5z1"/>
    <w:rsid w:val="000F37F9"/>
    <w:rPr>
      <w:rFonts w:ascii="Times New Roman" w:hAnsi="Times New Roman" w:cs="Times New Roman" w:hint="default"/>
      <w:color w:val="000000"/>
    </w:rPr>
  </w:style>
  <w:style w:type="character" w:customStyle="1" w:styleId="WW8Num5z2">
    <w:name w:val="WW8Num5z2"/>
    <w:rsid w:val="000F37F9"/>
    <w:rPr>
      <w:rFonts w:ascii="Wingdings" w:hAnsi="Wingdings" w:cs="Wingdings" w:hint="default"/>
    </w:rPr>
  </w:style>
  <w:style w:type="character" w:customStyle="1" w:styleId="WW8Num5z3">
    <w:name w:val="WW8Num5z3"/>
    <w:rsid w:val="000F37F9"/>
    <w:rPr>
      <w:rFonts w:ascii="Symbol" w:hAnsi="Symbol" w:cs="Symbol" w:hint="default"/>
    </w:rPr>
  </w:style>
  <w:style w:type="character" w:customStyle="1" w:styleId="WW8Num5z4">
    <w:name w:val="WW8Num5z4"/>
    <w:rsid w:val="000F37F9"/>
    <w:rPr>
      <w:rFonts w:ascii="Courier New" w:hAnsi="Courier New" w:cs="Courier New" w:hint="default"/>
    </w:rPr>
  </w:style>
  <w:style w:type="character" w:customStyle="1" w:styleId="WW8Num6z1">
    <w:name w:val="WW8Num6z1"/>
    <w:rsid w:val="000F37F9"/>
    <w:rPr>
      <w:rFonts w:ascii="Courier New" w:hAnsi="Courier New" w:cs="Courier New" w:hint="default"/>
    </w:rPr>
  </w:style>
  <w:style w:type="character" w:customStyle="1" w:styleId="WW8Num6z2">
    <w:name w:val="WW8Num6z2"/>
    <w:rsid w:val="000F37F9"/>
    <w:rPr>
      <w:rFonts w:ascii="Wingdings" w:hAnsi="Wingdings" w:cs="Wingdings" w:hint="default"/>
    </w:rPr>
  </w:style>
  <w:style w:type="character" w:customStyle="1" w:styleId="WW8Num6z3">
    <w:name w:val="WW8Num6z3"/>
    <w:rsid w:val="000F37F9"/>
    <w:rPr>
      <w:rFonts w:ascii="Symbol" w:hAnsi="Symbol" w:cs="Symbol" w:hint="default"/>
    </w:rPr>
  </w:style>
  <w:style w:type="character" w:customStyle="1" w:styleId="WW8Num7z1">
    <w:name w:val="WW8Num7z1"/>
    <w:rsid w:val="000F37F9"/>
    <w:rPr>
      <w:rFonts w:ascii="Courier New" w:hAnsi="Courier New" w:cs="Courier New" w:hint="default"/>
    </w:rPr>
  </w:style>
  <w:style w:type="character" w:customStyle="1" w:styleId="WW8Num7z2">
    <w:name w:val="WW8Num7z2"/>
    <w:rsid w:val="000F37F9"/>
    <w:rPr>
      <w:rFonts w:ascii="Wingdings" w:hAnsi="Wingdings" w:cs="Wingdings" w:hint="default"/>
    </w:rPr>
  </w:style>
  <w:style w:type="character" w:customStyle="1" w:styleId="WW8Num7z3">
    <w:name w:val="WW8Num7z3"/>
    <w:rsid w:val="000F37F9"/>
    <w:rPr>
      <w:rFonts w:ascii="Symbol" w:hAnsi="Symbol" w:cs="Symbol" w:hint="default"/>
    </w:rPr>
  </w:style>
  <w:style w:type="character" w:customStyle="1" w:styleId="WW8Num8z1">
    <w:name w:val="WW8Num8z1"/>
    <w:rsid w:val="000F37F9"/>
    <w:rPr>
      <w:rFonts w:ascii="Courier New" w:hAnsi="Courier New" w:cs="Courier New" w:hint="default"/>
    </w:rPr>
  </w:style>
  <w:style w:type="character" w:customStyle="1" w:styleId="WW8Num8z2">
    <w:name w:val="WW8Num8z2"/>
    <w:rsid w:val="000F37F9"/>
    <w:rPr>
      <w:rFonts w:ascii="Wingdings" w:hAnsi="Wingdings" w:cs="Wingdings" w:hint="default"/>
    </w:rPr>
  </w:style>
  <w:style w:type="character" w:customStyle="1" w:styleId="WW8Num8z3">
    <w:name w:val="WW8Num8z3"/>
    <w:rsid w:val="000F37F9"/>
    <w:rPr>
      <w:rFonts w:ascii="Symbol" w:hAnsi="Symbol" w:cs="Symbol" w:hint="default"/>
    </w:rPr>
  </w:style>
  <w:style w:type="character" w:customStyle="1" w:styleId="WW8Num9z1">
    <w:name w:val="WW8Num9z1"/>
    <w:rsid w:val="000F37F9"/>
    <w:rPr>
      <w:rFonts w:ascii="Courier New" w:hAnsi="Courier New" w:cs="Courier New" w:hint="default"/>
    </w:rPr>
  </w:style>
  <w:style w:type="character" w:customStyle="1" w:styleId="WW8Num9z2">
    <w:name w:val="WW8Num9z2"/>
    <w:rsid w:val="000F37F9"/>
    <w:rPr>
      <w:rFonts w:ascii="Wingdings" w:hAnsi="Wingdings" w:cs="Wingdings" w:hint="default"/>
    </w:rPr>
  </w:style>
  <w:style w:type="character" w:customStyle="1" w:styleId="WW8Num9z3">
    <w:name w:val="WW8Num9z3"/>
    <w:rsid w:val="000F37F9"/>
    <w:rPr>
      <w:rFonts w:ascii="Symbol" w:hAnsi="Symbol" w:cs="Symbol" w:hint="default"/>
    </w:rPr>
  </w:style>
  <w:style w:type="character" w:customStyle="1" w:styleId="WW8Num10z1">
    <w:name w:val="WW8Num10z1"/>
    <w:rsid w:val="000F37F9"/>
    <w:rPr>
      <w:rFonts w:ascii="Courier New" w:hAnsi="Courier New" w:cs="Courier New" w:hint="default"/>
    </w:rPr>
  </w:style>
  <w:style w:type="character" w:customStyle="1" w:styleId="WW8Num10z2">
    <w:name w:val="WW8Num10z2"/>
    <w:rsid w:val="000F37F9"/>
    <w:rPr>
      <w:rFonts w:ascii="Wingdings" w:hAnsi="Wingdings" w:cs="Wingdings" w:hint="default"/>
    </w:rPr>
  </w:style>
  <w:style w:type="character" w:customStyle="1" w:styleId="WW8Num10z3">
    <w:name w:val="WW8Num10z3"/>
    <w:rsid w:val="000F37F9"/>
    <w:rPr>
      <w:rFonts w:ascii="Symbol" w:hAnsi="Symbol" w:cs="Symbol" w:hint="default"/>
    </w:rPr>
  </w:style>
  <w:style w:type="character" w:customStyle="1" w:styleId="WW8Num13z1">
    <w:name w:val="WW8Num13z1"/>
    <w:rsid w:val="000F37F9"/>
    <w:rPr>
      <w:rFonts w:ascii="Courier New" w:hAnsi="Courier New" w:cs="Courier New" w:hint="default"/>
    </w:rPr>
  </w:style>
  <w:style w:type="character" w:customStyle="1" w:styleId="WW8Num13z2">
    <w:name w:val="WW8Num13z2"/>
    <w:rsid w:val="000F37F9"/>
    <w:rPr>
      <w:rFonts w:ascii="Wingdings" w:hAnsi="Wingdings" w:cs="Wingdings" w:hint="default"/>
    </w:rPr>
  </w:style>
  <w:style w:type="character" w:customStyle="1" w:styleId="WW8Num13z3">
    <w:name w:val="WW8Num13z3"/>
    <w:rsid w:val="000F37F9"/>
    <w:rPr>
      <w:rFonts w:ascii="Symbol" w:hAnsi="Symbol" w:cs="Symbol" w:hint="default"/>
    </w:rPr>
  </w:style>
  <w:style w:type="character" w:customStyle="1" w:styleId="WW8Num14z1">
    <w:name w:val="WW8Num14z1"/>
    <w:rsid w:val="000F37F9"/>
    <w:rPr>
      <w:rFonts w:ascii="Arial" w:hAnsi="Arial" w:cs="Arial" w:hint="default"/>
      <w:color w:val="000000"/>
    </w:rPr>
  </w:style>
  <w:style w:type="character" w:customStyle="1" w:styleId="WW8Num14z2">
    <w:name w:val="WW8Num14z2"/>
    <w:rsid w:val="000F37F9"/>
    <w:rPr>
      <w:rFonts w:ascii="Wingdings" w:hAnsi="Wingdings" w:cs="Wingdings" w:hint="default"/>
    </w:rPr>
  </w:style>
  <w:style w:type="character" w:customStyle="1" w:styleId="WW8Num14z3">
    <w:name w:val="WW8Num14z3"/>
    <w:rsid w:val="000F37F9"/>
    <w:rPr>
      <w:rFonts w:ascii="Symbol" w:hAnsi="Symbol" w:cs="Symbol" w:hint="default"/>
    </w:rPr>
  </w:style>
  <w:style w:type="character" w:customStyle="1" w:styleId="WW8Num14z4">
    <w:name w:val="WW8Num14z4"/>
    <w:rsid w:val="000F37F9"/>
    <w:rPr>
      <w:rFonts w:ascii="Courier New" w:hAnsi="Courier New" w:cs="Courier New" w:hint="default"/>
    </w:rPr>
  </w:style>
  <w:style w:type="character" w:customStyle="1" w:styleId="WW8Num15z1">
    <w:name w:val="WW8Num15z1"/>
    <w:rsid w:val="000F37F9"/>
    <w:rPr>
      <w:rFonts w:ascii="Courier New" w:hAnsi="Courier New" w:cs="Courier New" w:hint="default"/>
    </w:rPr>
  </w:style>
  <w:style w:type="character" w:customStyle="1" w:styleId="WW8Num15z2">
    <w:name w:val="WW8Num15z2"/>
    <w:rsid w:val="000F37F9"/>
    <w:rPr>
      <w:rFonts w:ascii="Wingdings" w:hAnsi="Wingdings" w:cs="Wingdings" w:hint="default"/>
    </w:rPr>
  </w:style>
  <w:style w:type="character" w:customStyle="1" w:styleId="WW8Num15z3">
    <w:name w:val="WW8Num15z3"/>
    <w:rsid w:val="000F37F9"/>
    <w:rPr>
      <w:rFonts w:ascii="Symbol" w:hAnsi="Symbol" w:cs="Symbol" w:hint="default"/>
    </w:rPr>
  </w:style>
  <w:style w:type="character" w:customStyle="1" w:styleId="WW8Num16z1">
    <w:name w:val="WW8Num16z1"/>
    <w:rsid w:val="000F37F9"/>
    <w:rPr>
      <w:rFonts w:ascii="Courier New" w:hAnsi="Courier New" w:cs="Courier New" w:hint="default"/>
    </w:rPr>
  </w:style>
  <w:style w:type="character" w:customStyle="1" w:styleId="WW8Num16z2">
    <w:name w:val="WW8Num16z2"/>
    <w:rsid w:val="000F37F9"/>
    <w:rPr>
      <w:rFonts w:ascii="Wingdings" w:hAnsi="Wingdings" w:cs="Wingdings" w:hint="default"/>
    </w:rPr>
  </w:style>
  <w:style w:type="character" w:customStyle="1" w:styleId="WW8Num16z3">
    <w:name w:val="WW8Num16z3"/>
    <w:rsid w:val="000F37F9"/>
    <w:rPr>
      <w:rFonts w:ascii="Symbol" w:hAnsi="Symbol" w:cs="Symbol" w:hint="default"/>
    </w:rPr>
  </w:style>
  <w:style w:type="character" w:customStyle="1" w:styleId="WW8Num17z1">
    <w:name w:val="WW8Num17z1"/>
    <w:rsid w:val="000F37F9"/>
    <w:rPr>
      <w:rFonts w:ascii="Courier New" w:hAnsi="Courier New" w:cs="Courier New" w:hint="default"/>
    </w:rPr>
  </w:style>
  <w:style w:type="character" w:customStyle="1" w:styleId="WW8Num17z2">
    <w:name w:val="WW8Num17z2"/>
    <w:rsid w:val="000F37F9"/>
    <w:rPr>
      <w:rFonts w:ascii="Wingdings" w:hAnsi="Wingdings" w:cs="Wingdings" w:hint="default"/>
    </w:rPr>
  </w:style>
  <w:style w:type="character" w:customStyle="1" w:styleId="WW8Num17z3">
    <w:name w:val="WW8Num17z3"/>
    <w:rsid w:val="000F37F9"/>
    <w:rPr>
      <w:rFonts w:ascii="Symbol" w:hAnsi="Symbol" w:cs="Symbol" w:hint="default"/>
    </w:rPr>
  </w:style>
  <w:style w:type="character" w:customStyle="1" w:styleId="WW8Num18z1">
    <w:name w:val="WW8Num18z1"/>
    <w:rsid w:val="000F37F9"/>
    <w:rPr>
      <w:rFonts w:ascii="Courier New" w:hAnsi="Courier New" w:cs="Courier New" w:hint="default"/>
    </w:rPr>
  </w:style>
  <w:style w:type="character" w:customStyle="1" w:styleId="WW8Num18z2">
    <w:name w:val="WW8Num18z2"/>
    <w:rsid w:val="000F37F9"/>
    <w:rPr>
      <w:rFonts w:ascii="Wingdings" w:hAnsi="Wingdings" w:cs="Wingdings" w:hint="default"/>
    </w:rPr>
  </w:style>
  <w:style w:type="character" w:customStyle="1" w:styleId="WW8Num18z3">
    <w:name w:val="WW8Num18z3"/>
    <w:rsid w:val="000F37F9"/>
    <w:rPr>
      <w:rFonts w:ascii="Symbol" w:hAnsi="Symbol" w:cs="Symbol" w:hint="default"/>
    </w:rPr>
  </w:style>
  <w:style w:type="character" w:customStyle="1" w:styleId="WW8Num19z1">
    <w:name w:val="WW8Num19z1"/>
    <w:rsid w:val="000F37F9"/>
    <w:rPr>
      <w:rFonts w:ascii="Courier New" w:hAnsi="Courier New" w:cs="Courier New" w:hint="default"/>
    </w:rPr>
  </w:style>
  <w:style w:type="character" w:customStyle="1" w:styleId="WW8Num19z2">
    <w:name w:val="WW8Num19z2"/>
    <w:rsid w:val="000F37F9"/>
    <w:rPr>
      <w:rFonts w:ascii="Wingdings" w:hAnsi="Wingdings" w:cs="Wingdings" w:hint="default"/>
    </w:rPr>
  </w:style>
  <w:style w:type="character" w:customStyle="1" w:styleId="WW8Num19z3">
    <w:name w:val="WW8Num19z3"/>
    <w:rsid w:val="000F37F9"/>
    <w:rPr>
      <w:rFonts w:ascii="Symbol" w:hAnsi="Symbol" w:cs="Symbol" w:hint="default"/>
    </w:rPr>
  </w:style>
  <w:style w:type="character" w:customStyle="1" w:styleId="WW8Num20z1">
    <w:name w:val="WW8Num20z1"/>
    <w:rsid w:val="000F37F9"/>
    <w:rPr>
      <w:rFonts w:ascii="Courier New" w:hAnsi="Courier New" w:cs="Courier New" w:hint="default"/>
    </w:rPr>
  </w:style>
  <w:style w:type="character" w:customStyle="1" w:styleId="WW8Num20z2">
    <w:name w:val="WW8Num20z2"/>
    <w:rsid w:val="000F37F9"/>
    <w:rPr>
      <w:rFonts w:ascii="Wingdings" w:hAnsi="Wingdings" w:cs="Wingdings" w:hint="default"/>
    </w:rPr>
  </w:style>
  <w:style w:type="character" w:customStyle="1" w:styleId="WW8Num20z3">
    <w:name w:val="WW8Num20z3"/>
    <w:rsid w:val="000F37F9"/>
    <w:rPr>
      <w:rFonts w:ascii="Symbol" w:hAnsi="Symbol" w:cs="Symbol" w:hint="default"/>
    </w:rPr>
  </w:style>
  <w:style w:type="character" w:customStyle="1" w:styleId="WW8Num21z1">
    <w:name w:val="WW8Num21z1"/>
    <w:rsid w:val="000F37F9"/>
    <w:rPr>
      <w:rFonts w:ascii="Courier New" w:hAnsi="Courier New" w:cs="Courier New" w:hint="default"/>
    </w:rPr>
  </w:style>
  <w:style w:type="character" w:customStyle="1" w:styleId="WW8Num21z2">
    <w:name w:val="WW8Num21z2"/>
    <w:rsid w:val="000F37F9"/>
    <w:rPr>
      <w:rFonts w:ascii="Wingdings" w:hAnsi="Wingdings" w:cs="Wingdings" w:hint="default"/>
    </w:rPr>
  </w:style>
  <w:style w:type="character" w:customStyle="1" w:styleId="WW8Num21z3">
    <w:name w:val="WW8Num21z3"/>
    <w:rsid w:val="000F37F9"/>
    <w:rPr>
      <w:rFonts w:ascii="Symbol" w:hAnsi="Symbol" w:cs="Symbol" w:hint="default"/>
    </w:rPr>
  </w:style>
  <w:style w:type="character" w:customStyle="1" w:styleId="WW8Num22z1">
    <w:name w:val="WW8Num22z1"/>
    <w:rsid w:val="000F37F9"/>
    <w:rPr>
      <w:rFonts w:ascii="Courier New" w:hAnsi="Courier New" w:cs="Courier New" w:hint="default"/>
    </w:rPr>
  </w:style>
  <w:style w:type="character" w:customStyle="1" w:styleId="WW8Num22z2">
    <w:name w:val="WW8Num22z2"/>
    <w:rsid w:val="000F37F9"/>
    <w:rPr>
      <w:rFonts w:ascii="Wingdings" w:hAnsi="Wingdings" w:cs="Wingdings" w:hint="default"/>
    </w:rPr>
  </w:style>
  <w:style w:type="character" w:customStyle="1" w:styleId="WW8Num22z3">
    <w:name w:val="WW8Num22z3"/>
    <w:rsid w:val="000F37F9"/>
    <w:rPr>
      <w:rFonts w:ascii="Symbol" w:hAnsi="Symbol" w:cs="Symbol" w:hint="default"/>
    </w:rPr>
  </w:style>
  <w:style w:type="character" w:customStyle="1" w:styleId="WW8Num23z1">
    <w:name w:val="WW8Num23z1"/>
    <w:rsid w:val="000F37F9"/>
    <w:rPr>
      <w:rFonts w:ascii="Courier New" w:hAnsi="Courier New" w:cs="Courier New" w:hint="default"/>
    </w:rPr>
  </w:style>
  <w:style w:type="character" w:customStyle="1" w:styleId="WW8Num23z2">
    <w:name w:val="WW8Num23z2"/>
    <w:rsid w:val="000F37F9"/>
    <w:rPr>
      <w:rFonts w:ascii="Wingdings" w:hAnsi="Wingdings" w:cs="Wingdings" w:hint="default"/>
    </w:rPr>
  </w:style>
  <w:style w:type="character" w:customStyle="1" w:styleId="WW8Num23z3">
    <w:name w:val="WW8Num23z3"/>
    <w:rsid w:val="000F37F9"/>
    <w:rPr>
      <w:rFonts w:ascii="Symbol" w:hAnsi="Symbol" w:cs="Symbol" w:hint="default"/>
    </w:rPr>
  </w:style>
  <w:style w:type="character" w:customStyle="1" w:styleId="WW8Num24z2">
    <w:name w:val="WW8Num24z2"/>
    <w:rsid w:val="000F37F9"/>
    <w:rPr>
      <w:rFonts w:ascii="Wingdings" w:hAnsi="Wingdings" w:cs="Wingdings" w:hint="default"/>
    </w:rPr>
  </w:style>
  <w:style w:type="character" w:customStyle="1" w:styleId="WW8Num24z3">
    <w:name w:val="WW8Num24z3"/>
    <w:rsid w:val="000F37F9"/>
    <w:rPr>
      <w:rFonts w:ascii="Symbol" w:hAnsi="Symbol" w:cs="Symbol" w:hint="default"/>
    </w:rPr>
  </w:style>
  <w:style w:type="character" w:customStyle="1" w:styleId="WW8Num24z4">
    <w:name w:val="WW8Num24z4"/>
    <w:rsid w:val="000F37F9"/>
    <w:rPr>
      <w:rFonts w:ascii="Courier New" w:hAnsi="Courier New" w:cs="Courier New" w:hint="default"/>
    </w:rPr>
  </w:style>
  <w:style w:type="character" w:customStyle="1" w:styleId="WW8Num25z2">
    <w:name w:val="WW8Num25z2"/>
    <w:rsid w:val="000F37F9"/>
    <w:rPr>
      <w:rFonts w:ascii="Wingdings" w:hAnsi="Wingdings" w:cs="Wingdings" w:hint="default"/>
    </w:rPr>
  </w:style>
  <w:style w:type="character" w:customStyle="1" w:styleId="WW8Num25z3">
    <w:name w:val="WW8Num25z3"/>
    <w:rsid w:val="000F37F9"/>
    <w:rPr>
      <w:rFonts w:ascii="Symbol" w:hAnsi="Symbol" w:cs="Symbol" w:hint="default"/>
    </w:rPr>
  </w:style>
  <w:style w:type="character" w:customStyle="1" w:styleId="WW8Num25z4">
    <w:name w:val="WW8Num25z4"/>
    <w:rsid w:val="000F37F9"/>
    <w:rPr>
      <w:rFonts w:ascii="Courier New" w:hAnsi="Courier New" w:cs="Courier New" w:hint="default"/>
    </w:rPr>
  </w:style>
  <w:style w:type="character" w:customStyle="1" w:styleId="WW8Num26z1">
    <w:name w:val="WW8Num26z1"/>
    <w:rsid w:val="000F37F9"/>
    <w:rPr>
      <w:rFonts w:ascii="Courier New" w:hAnsi="Courier New" w:cs="Courier New" w:hint="default"/>
    </w:rPr>
  </w:style>
  <w:style w:type="character" w:customStyle="1" w:styleId="WW8Num26z2">
    <w:name w:val="WW8Num26z2"/>
    <w:rsid w:val="000F37F9"/>
    <w:rPr>
      <w:rFonts w:ascii="Wingdings" w:hAnsi="Wingdings" w:cs="Wingdings" w:hint="default"/>
    </w:rPr>
  </w:style>
  <w:style w:type="character" w:customStyle="1" w:styleId="WW8Num26z3">
    <w:name w:val="WW8Num26z3"/>
    <w:rsid w:val="000F37F9"/>
    <w:rPr>
      <w:rFonts w:ascii="Symbol" w:hAnsi="Symbol" w:cs="Symbol" w:hint="default"/>
    </w:rPr>
  </w:style>
  <w:style w:type="character" w:customStyle="1" w:styleId="WW8Num27z1">
    <w:name w:val="WW8Num27z1"/>
    <w:rsid w:val="000F37F9"/>
    <w:rPr>
      <w:rFonts w:ascii="Courier New" w:hAnsi="Courier New" w:cs="Courier New" w:hint="default"/>
    </w:rPr>
  </w:style>
  <w:style w:type="character" w:customStyle="1" w:styleId="WW8Num27z2">
    <w:name w:val="WW8Num27z2"/>
    <w:rsid w:val="000F37F9"/>
    <w:rPr>
      <w:rFonts w:ascii="Wingdings" w:hAnsi="Wingdings" w:cs="Wingdings" w:hint="default"/>
    </w:rPr>
  </w:style>
  <w:style w:type="character" w:customStyle="1" w:styleId="WW8Num27z3">
    <w:name w:val="WW8Num27z3"/>
    <w:rsid w:val="000F37F9"/>
    <w:rPr>
      <w:rFonts w:ascii="Symbol" w:hAnsi="Symbol" w:cs="Symbol" w:hint="default"/>
    </w:rPr>
  </w:style>
  <w:style w:type="character" w:customStyle="1" w:styleId="WW8Num28z1">
    <w:name w:val="WW8Num28z1"/>
    <w:rsid w:val="000F37F9"/>
    <w:rPr>
      <w:rFonts w:ascii="Courier New" w:hAnsi="Courier New" w:cs="Courier New" w:hint="default"/>
    </w:rPr>
  </w:style>
  <w:style w:type="character" w:customStyle="1" w:styleId="WW8Num28z2">
    <w:name w:val="WW8Num28z2"/>
    <w:rsid w:val="000F37F9"/>
    <w:rPr>
      <w:rFonts w:ascii="Wingdings" w:hAnsi="Wingdings" w:cs="Wingdings" w:hint="default"/>
    </w:rPr>
  </w:style>
  <w:style w:type="character" w:customStyle="1" w:styleId="WW8Num28z3">
    <w:name w:val="WW8Num28z3"/>
    <w:rsid w:val="000F37F9"/>
    <w:rPr>
      <w:rFonts w:ascii="Symbol" w:hAnsi="Symbol" w:cs="Symbol" w:hint="default"/>
    </w:rPr>
  </w:style>
  <w:style w:type="character" w:customStyle="1" w:styleId="WW8Num30z1">
    <w:name w:val="WW8Num30z1"/>
    <w:rsid w:val="000F37F9"/>
    <w:rPr>
      <w:rFonts w:ascii="Courier New" w:hAnsi="Courier New" w:cs="Courier New" w:hint="default"/>
    </w:rPr>
  </w:style>
  <w:style w:type="character" w:customStyle="1" w:styleId="WW8Num30z2">
    <w:name w:val="WW8Num30z2"/>
    <w:rsid w:val="000F37F9"/>
    <w:rPr>
      <w:rFonts w:ascii="Wingdings" w:hAnsi="Wingdings" w:cs="Wingdings" w:hint="default"/>
    </w:rPr>
  </w:style>
  <w:style w:type="character" w:customStyle="1" w:styleId="WW8Num30z3">
    <w:name w:val="WW8Num30z3"/>
    <w:rsid w:val="000F37F9"/>
    <w:rPr>
      <w:rFonts w:ascii="Symbol" w:hAnsi="Symbol" w:cs="Symbol" w:hint="default"/>
    </w:rPr>
  </w:style>
  <w:style w:type="character" w:customStyle="1" w:styleId="WW8Num31z3">
    <w:name w:val="WW8Num31z3"/>
    <w:rsid w:val="000F37F9"/>
    <w:rPr>
      <w:rFonts w:ascii="Symbol" w:hAnsi="Symbol" w:cs="Symbol" w:hint="default"/>
    </w:rPr>
  </w:style>
  <w:style w:type="character" w:customStyle="1" w:styleId="WW8Num32z1">
    <w:name w:val="WW8Num32z1"/>
    <w:rsid w:val="000F37F9"/>
    <w:rPr>
      <w:rFonts w:ascii="Courier New" w:hAnsi="Courier New" w:cs="Courier New" w:hint="default"/>
    </w:rPr>
  </w:style>
  <w:style w:type="character" w:customStyle="1" w:styleId="WW8Num32z2">
    <w:name w:val="WW8Num32z2"/>
    <w:rsid w:val="000F37F9"/>
    <w:rPr>
      <w:rFonts w:ascii="Wingdings" w:hAnsi="Wingdings" w:cs="Wingdings" w:hint="default"/>
    </w:rPr>
  </w:style>
  <w:style w:type="character" w:customStyle="1" w:styleId="WW8Num32z3">
    <w:name w:val="WW8Num32z3"/>
    <w:rsid w:val="000F37F9"/>
    <w:rPr>
      <w:rFonts w:ascii="Symbol" w:hAnsi="Symbol" w:cs="Symbol" w:hint="default"/>
    </w:rPr>
  </w:style>
  <w:style w:type="character" w:customStyle="1" w:styleId="WW8Num33z2">
    <w:name w:val="WW8Num33z2"/>
    <w:rsid w:val="000F37F9"/>
    <w:rPr>
      <w:rFonts w:ascii="Wingdings" w:hAnsi="Wingdings" w:cs="Wingdings" w:hint="default"/>
    </w:rPr>
  </w:style>
  <w:style w:type="character" w:customStyle="1" w:styleId="WW8Num33z3">
    <w:name w:val="WW8Num33z3"/>
    <w:rsid w:val="000F37F9"/>
    <w:rPr>
      <w:rFonts w:ascii="Symbol" w:hAnsi="Symbol" w:cs="Symbol" w:hint="default"/>
    </w:rPr>
  </w:style>
  <w:style w:type="character" w:customStyle="1" w:styleId="WW8Num33z4">
    <w:name w:val="WW8Num33z4"/>
    <w:rsid w:val="000F37F9"/>
    <w:rPr>
      <w:rFonts w:ascii="Courier New" w:hAnsi="Courier New" w:cs="Courier New" w:hint="default"/>
    </w:rPr>
  </w:style>
  <w:style w:type="character" w:customStyle="1" w:styleId="WW8Num34z1">
    <w:name w:val="WW8Num34z1"/>
    <w:rsid w:val="000F37F9"/>
    <w:rPr>
      <w:rFonts w:ascii="Courier New" w:hAnsi="Courier New" w:cs="Courier New" w:hint="default"/>
    </w:rPr>
  </w:style>
  <w:style w:type="character" w:customStyle="1" w:styleId="WW8Num34z2">
    <w:name w:val="WW8Num34z2"/>
    <w:rsid w:val="000F37F9"/>
    <w:rPr>
      <w:rFonts w:ascii="Wingdings" w:hAnsi="Wingdings" w:cs="Wingdings" w:hint="default"/>
    </w:rPr>
  </w:style>
  <w:style w:type="character" w:customStyle="1" w:styleId="WW8Num34z3">
    <w:name w:val="WW8Num34z3"/>
    <w:rsid w:val="000F37F9"/>
    <w:rPr>
      <w:rFonts w:ascii="Symbol" w:hAnsi="Symbol" w:cs="Symbol" w:hint="default"/>
    </w:rPr>
  </w:style>
  <w:style w:type="character" w:customStyle="1" w:styleId="WW8Num35z1">
    <w:name w:val="WW8Num35z1"/>
    <w:rsid w:val="000F37F9"/>
    <w:rPr>
      <w:rFonts w:hint="default"/>
    </w:rPr>
  </w:style>
  <w:style w:type="character" w:customStyle="1" w:styleId="WW8Num35z2">
    <w:name w:val="WW8Num35z2"/>
    <w:rsid w:val="000F37F9"/>
    <w:rPr>
      <w:rFonts w:cs="Times New Roman"/>
    </w:rPr>
  </w:style>
  <w:style w:type="character" w:customStyle="1" w:styleId="WW8Num36z1">
    <w:name w:val="WW8Num36z1"/>
    <w:rsid w:val="000F37F9"/>
    <w:rPr>
      <w:rFonts w:ascii="Courier New" w:hAnsi="Courier New" w:cs="Courier New" w:hint="default"/>
    </w:rPr>
  </w:style>
  <w:style w:type="character" w:customStyle="1" w:styleId="WW8Num36z2">
    <w:name w:val="WW8Num36z2"/>
    <w:rsid w:val="000F37F9"/>
    <w:rPr>
      <w:rFonts w:ascii="Wingdings" w:hAnsi="Wingdings" w:cs="Wingdings" w:hint="default"/>
    </w:rPr>
  </w:style>
  <w:style w:type="character" w:customStyle="1" w:styleId="WW8Num36z3">
    <w:name w:val="WW8Num36z3"/>
    <w:rsid w:val="000F37F9"/>
    <w:rPr>
      <w:rFonts w:ascii="Symbol" w:hAnsi="Symbol" w:cs="Symbol" w:hint="default"/>
    </w:rPr>
  </w:style>
  <w:style w:type="character" w:customStyle="1" w:styleId="WW8Num37z1">
    <w:name w:val="WW8Num37z1"/>
    <w:rsid w:val="000F37F9"/>
    <w:rPr>
      <w:rFonts w:ascii="Courier New" w:hAnsi="Courier New" w:cs="Courier New" w:hint="default"/>
    </w:rPr>
  </w:style>
  <w:style w:type="character" w:customStyle="1" w:styleId="WW8Num37z2">
    <w:name w:val="WW8Num37z2"/>
    <w:rsid w:val="000F37F9"/>
    <w:rPr>
      <w:rFonts w:ascii="Wingdings" w:hAnsi="Wingdings" w:cs="Wingdings" w:hint="default"/>
    </w:rPr>
  </w:style>
  <w:style w:type="character" w:customStyle="1" w:styleId="WW8Num37z3">
    <w:name w:val="WW8Num37z3"/>
    <w:rsid w:val="000F37F9"/>
    <w:rPr>
      <w:rFonts w:ascii="Symbol" w:hAnsi="Symbol" w:cs="Symbol" w:hint="default"/>
    </w:rPr>
  </w:style>
  <w:style w:type="character" w:customStyle="1" w:styleId="WW8Num38z2">
    <w:name w:val="WW8Num38z2"/>
    <w:rsid w:val="000F37F9"/>
    <w:rPr>
      <w:rFonts w:ascii="Wingdings" w:hAnsi="Wingdings" w:cs="Wingdings" w:hint="default"/>
    </w:rPr>
  </w:style>
  <w:style w:type="character" w:customStyle="1" w:styleId="WW8Num38z3">
    <w:name w:val="WW8Num38z3"/>
    <w:rsid w:val="000F37F9"/>
    <w:rPr>
      <w:rFonts w:ascii="Symbol" w:hAnsi="Symbol" w:cs="Symbol" w:hint="default"/>
    </w:rPr>
  </w:style>
  <w:style w:type="character" w:customStyle="1" w:styleId="WW8Num38z4">
    <w:name w:val="WW8Num38z4"/>
    <w:rsid w:val="000F37F9"/>
    <w:rPr>
      <w:rFonts w:ascii="Courier New" w:hAnsi="Courier New" w:cs="Courier New" w:hint="default"/>
    </w:rPr>
  </w:style>
  <w:style w:type="character" w:customStyle="1" w:styleId="WW8Num39z1">
    <w:name w:val="WW8Num39z1"/>
    <w:rsid w:val="000F37F9"/>
    <w:rPr>
      <w:rFonts w:ascii="Courier New" w:hAnsi="Courier New" w:cs="Courier New" w:hint="default"/>
    </w:rPr>
  </w:style>
  <w:style w:type="character" w:customStyle="1" w:styleId="WW8Num40z1">
    <w:name w:val="WW8Num40z1"/>
    <w:rsid w:val="000F37F9"/>
    <w:rPr>
      <w:rFonts w:ascii="Courier New" w:hAnsi="Courier New" w:cs="Courier New" w:hint="default"/>
    </w:rPr>
  </w:style>
  <w:style w:type="character" w:customStyle="1" w:styleId="WW8Num40z2">
    <w:name w:val="WW8Num40z2"/>
    <w:rsid w:val="000F37F9"/>
    <w:rPr>
      <w:rFonts w:ascii="Wingdings" w:hAnsi="Wingdings" w:cs="Wingdings" w:hint="default"/>
    </w:rPr>
  </w:style>
  <w:style w:type="character" w:customStyle="1" w:styleId="WW8Num40z3">
    <w:name w:val="WW8Num40z3"/>
    <w:rsid w:val="000F37F9"/>
    <w:rPr>
      <w:rFonts w:ascii="Symbol" w:hAnsi="Symbol" w:cs="Symbol" w:hint="default"/>
    </w:rPr>
  </w:style>
  <w:style w:type="character" w:customStyle="1" w:styleId="WW8Num42z1">
    <w:name w:val="WW8Num42z1"/>
    <w:rsid w:val="000F37F9"/>
    <w:rPr>
      <w:rFonts w:ascii="Courier New" w:hAnsi="Courier New" w:cs="Courier New" w:hint="default"/>
    </w:rPr>
  </w:style>
  <w:style w:type="character" w:customStyle="1" w:styleId="WW8Num42z2">
    <w:name w:val="WW8Num42z2"/>
    <w:rsid w:val="000F37F9"/>
    <w:rPr>
      <w:rFonts w:ascii="Wingdings" w:hAnsi="Wingdings" w:cs="Wingdings" w:hint="default"/>
    </w:rPr>
  </w:style>
  <w:style w:type="character" w:customStyle="1" w:styleId="WW8Num42z3">
    <w:name w:val="WW8Num42z3"/>
    <w:rsid w:val="000F37F9"/>
    <w:rPr>
      <w:rFonts w:ascii="Symbol" w:hAnsi="Symbol" w:cs="Symbol" w:hint="default"/>
    </w:rPr>
  </w:style>
  <w:style w:type="character" w:customStyle="1" w:styleId="WW8Num43z2">
    <w:name w:val="WW8Num43z2"/>
    <w:rsid w:val="000F37F9"/>
    <w:rPr>
      <w:rFonts w:ascii="Wingdings" w:hAnsi="Wingdings" w:cs="Wingdings" w:hint="default"/>
    </w:rPr>
  </w:style>
  <w:style w:type="character" w:customStyle="1" w:styleId="WW8Num43z3">
    <w:name w:val="WW8Num43z3"/>
    <w:rsid w:val="000F37F9"/>
    <w:rPr>
      <w:rFonts w:ascii="Symbol" w:hAnsi="Symbol" w:cs="Symbol" w:hint="default"/>
    </w:rPr>
  </w:style>
  <w:style w:type="character" w:customStyle="1" w:styleId="WW8Num43z4">
    <w:name w:val="WW8Num43z4"/>
    <w:rsid w:val="000F37F9"/>
    <w:rPr>
      <w:rFonts w:ascii="Courier New" w:hAnsi="Courier New" w:cs="Courier New" w:hint="default"/>
    </w:rPr>
  </w:style>
  <w:style w:type="character" w:customStyle="1" w:styleId="WW8Num44z1">
    <w:name w:val="WW8Num44z1"/>
    <w:rsid w:val="000F37F9"/>
    <w:rPr>
      <w:rFonts w:ascii="Courier New" w:hAnsi="Courier New" w:cs="Courier New" w:hint="default"/>
    </w:rPr>
  </w:style>
  <w:style w:type="character" w:customStyle="1" w:styleId="WW8Num44z2">
    <w:name w:val="WW8Num44z2"/>
    <w:rsid w:val="000F37F9"/>
    <w:rPr>
      <w:rFonts w:ascii="Wingdings" w:hAnsi="Wingdings" w:cs="Wingdings" w:hint="default"/>
    </w:rPr>
  </w:style>
  <w:style w:type="character" w:customStyle="1" w:styleId="WW8Num44z3">
    <w:name w:val="WW8Num44z3"/>
    <w:rsid w:val="000F37F9"/>
    <w:rPr>
      <w:rFonts w:ascii="Symbol" w:hAnsi="Symbol" w:cs="Symbol" w:hint="default"/>
    </w:rPr>
  </w:style>
  <w:style w:type="character" w:customStyle="1" w:styleId="WW8Num45z1">
    <w:name w:val="WW8Num45z1"/>
    <w:rsid w:val="000F37F9"/>
    <w:rPr>
      <w:rFonts w:ascii="Times New Roman" w:hAnsi="Times New Roman" w:cs="Times New Roman" w:hint="default"/>
    </w:rPr>
  </w:style>
  <w:style w:type="character" w:customStyle="1" w:styleId="WW8Num45z2">
    <w:name w:val="WW8Num45z2"/>
    <w:rsid w:val="000F37F9"/>
    <w:rPr>
      <w:rFonts w:ascii="Wingdings" w:hAnsi="Wingdings" w:cs="Wingdings" w:hint="default"/>
    </w:rPr>
  </w:style>
  <w:style w:type="character" w:customStyle="1" w:styleId="WW8Num45z3">
    <w:name w:val="WW8Num45z3"/>
    <w:rsid w:val="000F37F9"/>
    <w:rPr>
      <w:rFonts w:ascii="Symbol" w:hAnsi="Symbol" w:cs="Symbol" w:hint="default"/>
    </w:rPr>
  </w:style>
  <w:style w:type="character" w:customStyle="1" w:styleId="WW8Num45z4">
    <w:name w:val="WW8Num45z4"/>
    <w:rsid w:val="000F37F9"/>
    <w:rPr>
      <w:rFonts w:ascii="Courier New" w:hAnsi="Courier New" w:cs="Courier New" w:hint="default"/>
    </w:rPr>
  </w:style>
  <w:style w:type="character" w:customStyle="1" w:styleId="WW8Num46z1">
    <w:name w:val="WW8Num46z1"/>
    <w:rsid w:val="000F37F9"/>
    <w:rPr>
      <w:rFonts w:cs="Times New Roman" w:hint="default"/>
    </w:rPr>
  </w:style>
  <w:style w:type="character" w:customStyle="1" w:styleId="WW8Num46z2">
    <w:name w:val="WW8Num46z2"/>
    <w:rsid w:val="000F37F9"/>
    <w:rPr>
      <w:rFonts w:ascii="Wingdings" w:hAnsi="Wingdings" w:cs="Wingdings" w:hint="default"/>
    </w:rPr>
  </w:style>
  <w:style w:type="character" w:customStyle="1" w:styleId="WW8Num46z3">
    <w:name w:val="WW8Num46z3"/>
    <w:rsid w:val="000F37F9"/>
    <w:rPr>
      <w:rFonts w:ascii="Symbol" w:hAnsi="Symbol" w:cs="Symbol" w:hint="default"/>
    </w:rPr>
  </w:style>
  <w:style w:type="character" w:customStyle="1" w:styleId="WW8Num46z4">
    <w:name w:val="WW8Num46z4"/>
    <w:rsid w:val="000F37F9"/>
    <w:rPr>
      <w:rFonts w:ascii="Courier New" w:hAnsi="Courier New" w:cs="Courier New" w:hint="default"/>
    </w:rPr>
  </w:style>
  <w:style w:type="character" w:customStyle="1" w:styleId="WW8Num47z1">
    <w:name w:val="WW8Num47z1"/>
    <w:rsid w:val="000F37F9"/>
    <w:rPr>
      <w:rFonts w:ascii="Courier New" w:hAnsi="Courier New" w:cs="Courier New" w:hint="default"/>
    </w:rPr>
  </w:style>
  <w:style w:type="character" w:customStyle="1" w:styleId="WW8Num47z2">
    <w:name w:val="WW8Num47z2"/>
    <w:rsid w:val="000F37F9"/>
    <w:rPr>
      <w:rFonts w:ascii="Wingdings" w:hAnsi="Wingdings" w:cs="Wingdings" w:hint="default"/>
    </w:rPr>
  </w:style>
  <w:style w:type="character" w:customStyle="1" w:styleId="WW8Num47z3">
    <w:name w:val="WW8Num47z3"/>
    <w:rsid w:val="000F37F9"/>
    <w:rPr>
      <w:rFonts w:ascii="Symbol" w:hAnsi="Symbol" w:cs="Symbol" w:hint="default"/>
    </w:rPr>
  </w:style>
  <w:style w:type="character" w:customStyle="1" w:styleId="WW8Num49z2">
    <w:name w:val="WW8Num49z2"/>
    <w:rsid w:val="000F37F9"/>
    <w:rPr>
      <w:rFonts w:ascii="Wingdings" w:hAnsi="Wingdings" w:cs="Wingdings" w:hint="default"/>
    </w:rPr>
  </w:style>
  <w:style w:type="character" w:customStyle="1" w:styleId="WW8Num49z3">
    <w:name w:val="WW8Num49z3"/>
    <w:rsid w:val="000F37F9"/>
    <w:rPr>
      <w:rFonts w:ascii="Symbol" w:hAnsi="Symbol" w:cs="Symbol" w:hint="default"/>
    </w:rPr>
  </w:style>
  <w:style w:type="character" w:customStyle="1" w:styleId="WW8Num50z0">
    <w:name w:val="WW8Num50z0"/>
    <w:rsid w:val="000F37F9"/>
    <w:rPr>
      <w:rFonts w:ascii="Arial" w:hAnsi="Arial" w:cs="Arial" w:hint="default"/>
      <w:color w:val="000000"/>
    </w:rPr>
  </w:style>
  <w:style w:type="character" w:customStyle="1" w:styleId="WW8Num50z1">
    <w:name w:val="WW8Num50z1"/>
    <w:rsid w:val="000F37F9"/>
    <w:rPr>
      <w:rFonts w:ascii="Times New Roman" w:hAnsi="Times New Roman" w:cs="Times New Roman" w:hint="default"/>
    </w:rPr>
  </w:style>
  <w:style w:type="character" w:customStyle="1" w:styleId="WW8Num50z2">
    <w:name w:val="WW8Num50z2"/>
    <w:rsid w:val="000F37F9"/>
    <w:rPr>
      <w:rFonts w:ascii="Wingdings" w:hAnsi="Wingdings" w:cs="Wingdings" w:hint="default"/>
    </w:rPr>
  </w:style>
  <w:style w:type="character" w:customStyle="1" w:styleId="WW8Num50z3">
    <w:name w:val="WW8Num50z3"/>
    <w:rsid w:val="000F37F9"/>
    <w:rPr>
      <w:rFonts w:ascii="Symbol" w:hAnsi="Symbol" w:cs="Symbol" w:hint="default"/>
    </w:rPr>
  </w:style>
  <w:style w:type="character" w:customStyle="1" w:styleId="WW8Num50z4">
    <w:name w:val="WW8Num50z4"/>
    <w:rsid w:val="000F37F9"/>
    <w:rPr>
      <w:rFonts w:ascii="Courier New" w:hAnsi="Courier New" w:cs="Courier New" w:hint="default"/>
    </w:rPr>
  </w:style>
  <w:style w:type="character" w:customStyle="1" w:styleId="WW8Num51z0">
    <w:name w:val="WW8Num51z0"/>
    <w:rsid w:val="000F37F9"/>
    <w:rPr>
      <w:rFonts w:ascii="Times New Roman" w:hAnsi="Times New Roman" w:cs="Times New Roman" w:hint="default"/>
    </w:rPr>
  </w:style>
  <w:style w:type="character" w:customStyle="1" w:styleId="WW8Num51z1">
    <w:name w:val="WW8Num51z1"/>
    <w:rsid w:val="000F37F9"/>
    <w:rPr>
      <w:rFonts w:ascii="Courier New" w:hAnsi="Courier New" w:cs="Courier New" w:hint="default"/>
    </w:rPr>
  </w:style>
  <w:style w:type="character" w:customStyle="1" w:styleId="WW8Num51z2">
    <w:name w:val="WW8Num51z2"/>
    <w:rsid w:val="000F37F9"/>
    <w:rPr>
      <w:rFonts w:ascii="Wingdings" w:hAnsi="Wingdings" w:cs="Wingdings" w:hint="default"/>
    </w:rPr>
  </w:style>
  <w:style w:type="character" w:customStyle="1" w:styleId="WW8Num51z3">
    <w:name w:val="WW8Num51z3"/>
    <w:rsid w:val="000F37F9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0F37F9"/>
  </w:style>
  <w:style w:type="character" w:customStyle="1" w:styleId="ZnakZnak17">
    <w:name w:val="Znak Znak17"/>
    <w:rsid w:val="000F37F9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Znak16">
    <w:name w:val="Znak Znak16"/>
    <w:rsid w:val="000F37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nakZnak15">
    <w:name w:val="Znak Znak15"/>
    <w:rsid w:val="000F37F9"/>
    <w:rPr>
      <w:rFonts w:ascii="Cambria" w:hAnsi="Cambria" w:cs="Times New Roman"/>
      <w:b/>
      <w:bCs/>
      <w:sz w:val="26"/>
      <w:szCs w:val="26"/>
    </w:rPr>
  </w:style>
  <w:style w:type="character" w:customStyle="1" w:styleId="ZnakZnak14">
    <w:name w:val="Znak Znak14"/>
    <w:rsid w:val="000F37F9"/>
    <w:rPr>
      <w:rFonts w:ascii="Calibri" w:hAnsi="Calibri" w:cs="Times New Roman"/>
      <w:b/>
      <w:bCs/>
      <w:sz w:val="28"/>
      <w:szCs w:val="28"/>
    </w:rPr>
  </w:style>
  <w:style w:type="character" w:customStyle="1" w:styleId="ZnakZnak13">
    <w:name w:val="Znak Znak13"/>
    <w:rsid w:val="000F37F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ZnakZnak12">
    <w:name w:val="Znak Znak12"/>
    <w:rsid w:val="000F37F9"/>
    <w:rPr>
      <w:rFonts w:ascii="Calibri" w:hAnsi="Calibri" w:cs="Times New Roman"/>
      <w:b/>
      <w:bCs/>
    </w:rPr>
  </w:style>
  <w:style w:type="character" w:customStyle="1" w:styleId="ZnakZnak11">
    <w:name w:val="Znak Znak11"/>
    <w:rsid w:val="000F37F9"/>
    <w:rPr>
      <w:rFonts w:ascii="Calibri" w:hAnsi="Calibri" w:cs="Times New Roman"/>
      <w:sz w:val="24"/>
      <w:szCs w:val="24"/>
    </w:rPr>
  </w:style>
  <w:style w:type="character" w:customStyle="1" w:styleId="ZnakZnak10">
    <w:name w:val="Znak Znak10"/>
    <w:rsid w:val="000F37F9"/>
    <w:rPr>
      <w:rFonts w:ascii="Calibri" w:hAnsi="Calibri" w:cs="Times New Roman"/>
      <w:i/>
      <w:iCs/>
      <w:sz w:val="24"/>
      <w:szCs w:val="24"/>
    </w:rPr>
  </w:style>
  <w:style w:type="character" w:customStyle="1" w:styleId="ZnakZnak9">
    <w:name w:val="Znak Znak9"/>
    <w:rsid w:val="000F37F9"/>
    <w:rPr>
      <w:rFonts w:ascii="Arial PL" w:hAnsi="Arial PL" w:cs="Times New Roman"/>
      <w:color w:val="000000"/>
      <w:sz w:val="24"/>
      <w:lang w:val="cs-CZ" w:eastAsia="ar-SA" w:bidi="ar-SA"/>
    </w:rPr>
  </w:style>
  <w:style w:type="character" w:customStyle="1" w:styleId="ZnakZnak8">
    <w:name w:val="Znak Znak8"/>
    <w:rsid w:val="000F37F9"/>
    <w:rPr>
      <w:rFonts w:cs="Times New Roman"/>
      <w:lang w:val="pl-PL" w:eastAsia="ar-SA" w:bidi="ar-SA"/>
    </w:rPr>
  </w:style>
  <w:style w:type="character" w:customStyle="1" w:styleId="ZnakZnak7">
    <w:name w:val="Znak Znak7"/>
    <w:rsid w:val="000F37F9"/>
    <w:rPr>
      <w:rFonts w:ascii="Arial" w:hAnsi="Arial" w:cs="Times New Roman"/>
    </w:rPr>
  </w:style>
  <w:style w:type="character" w:customStyle="1" w:styleId="ZnakZnak6">
    <w:name w:val="Znak Znak6"/>
    <w:rsid w:val="000F37F9"/>
    <w:rPr>
      <w:rFonts w:cs="Times New Roman"/>
      <w:sz w:val="16"/>
      <w:szCs w:val="16"/>
    </w:rPr>
  </w:style>
  <w:style w:type="character" w:customStyle="1" w:styleId="ZnakZnak5">
    <w:name w:val="Znak Znak5"/>
    <w:rsid w:val="000F37F9"/>
    <w:rPr>
      <w:rFonts w:cs="Times New Roman"/>
      <w:sz w:val="20"/>
      <w:szCs w:val="20"/>
    </w:rPr>
  </w:style>
  <w:style w:type="character" w:customStyle="1" w:styleId="ZnakZnak4">
    <w:name w:val="Znak Znak4"/>
    <w:rsid w:val="000F37F9"/>
    <w:rPr>
      <w:rFonts w:cs="Times New Roman"/>
      <w:sz w:val="16"/>
      <w:szCs w:val="16"/>
    </w:rPr>
  </w:style>
  <w:style w:type="character" w:styleId="Numerstrony">
    <w:name w:val="page number"/>
    <w:rsid w:val="000F37F9"/>
    <w:rPr>
      <w:rFonts w:cs="Times New Roman"/>
    </w:rPr>
  </w:style>
  <w:style w:type="character" w:customStyle="1" w:styleId="ZnakZnak3">
    <w:name w:val="Znak Znak3"/>
    <w:rsid w:val="000F37F9"/>
    <w:rPr>
      <w:rFonts w:cs="Times New Roman"/>
      <w:sz w:val="2"/>
    </w:rPr>
  </w:style>
  <w:style w:type="character" w:customStyle="1" w:styleId="ZnakZnak2">
    <w:name w:val="Znak Znak2"/>
    <w:rsid w:val="000F37F9"/>
    <w:rPr>
      <w:rFonts w:cs="Times New Roman"/>
      <w:sz w:val="2"/>
    </w:rPr>
  </w:style>
  <w:style w:type="character" w:customStyle="1" w:styleId="ZnakZnak1">
    <w:name w:val="Znak Znak1"/>
    <w:rsid w:val="000F37F9"/>
    <w:rPr>
      <w:rFonts w:cs="Times New Roman"/>
    </w:rPr>
  </w:style>
  <w:style w:type="character" w:customStyle="1" w:styleId="ZnakZnak">
    <w:name w:val="Znak Znak"/>
    <w:rsid w:val="000F37F9"/>
    <w:rPr>
      <w:rFonts w:cs="Times New Roman"/>
    </w:rPr>
  </w:style>
  <w:style w:type="character" w:customStyle="1" w:styleId="Odwoaniedokomentarza1">
    <w:name w:val="Odwołanie do komentarza1"/>
    <w:rsid w:val="000F37F9"/>
    <w:rPr>
      <w:sz w:val="16"/>
      <w:szCs w:val="16"/>
    </w:rPr>
  </w:style>
  <w:style w:type="character" w:customStyle="1" w:styleId="CytatintensywnyZnak">
    <w:name w:val="Cytat intensywny Znak"/>
    <w:rsid w:val="000F37F9"/>
    <w:rPr>
      <w:rFonts w:ascii="Calibri" w:hAnsi="Calibri" w:cs="Calibri"/>
      <w:b/>
      <w:bCs/>
      <w:i/>
      <w:iCs/>
      <w:color w:val="4F81BD"/>
      <w:sz w:val="22"/>
      <w:szCs w:val="22"/>
      <w:lang w:val="pl-PL" w:eastAsia="ar-SA" w:bidi="ar-SA"/>
    </w:rPr>
  </w:style>
  <w:style w:type="paragraph" w:customStyle="1" w:styleId="Nagwek30">
    <w:name w:val="Nagłówek3"/>
    <w:basedOn w:val="Normalny"/>
    <w:next w:val="Tekstpodstawowy"/>
    <w:rsid w:val="000F37F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F37F9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F37F9"/>
    <w:rPr>
      <w:rFonts w:ascii="Times New Roman" w:eastAsia="Times New Roman" w:hAnsi="Times New Roman" w:cs="Times New Roman"/>
      <w:szCs w:val="20"/>
      <w:lang w:eastAsia="ar-SA"/>
    </w:rPr>
  </w:style>
  <w:style w:type="paragraph" w:styleId="Lista">
    <w:name w:val="List"/>
    <w:basedOn w:val="Tekstpodstawowy"/>
    <w:rsid w:val="000F37F9"/>
    <w:pPr>
      <w:spacing w:line="360" w:lineRule="auto"/>
      <w:ind w:firstLine="430"/>
      <w:jc w:val="both"/>
    </w:pPr>
    <w:rPr>
      <w:rFonts w:ascii="Arial PL" w:hAnsi="Arial PL" w:cs="Mangal"/>
      <w:color w:val="000000"/>
      <w:sz w:val="24"/>
      <w:lang w:val="cs-CZ"/>
    </w:rPr>
  </w:style>
  <w:style w:type="paragraph" w:customStyle="1" w:styleId="Podpis3">
    <w:name w:val="Podpis3"/>
    <w:basedOn w:val="Normalny"/>
    <w:rsid w:val="000F37F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F37F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0F37F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0F37F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NormalnyWeb">
    <w:name w:val="Normal (Web)"/>
    <w:basedOn w:val="Normalny"/>
    <w:rsid w:val="000F37F9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rsid w:val="000F37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0F37F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0F37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0F37F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0F37F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0F37F9"/>
    <w:pPr>
      <w:suppressAutoHyphens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F37F9"/>
    <w:pPr>
      <w:suppressAutoHyphens/>
      <w:spacing w:after="0" w:line="240" w:lineRule="auto"/>
    </w:pPr>
    <w:rPr>
      <w:rFonts w:ascii="Arial" w:eastAsia="Times New Roman" w:hAnsi="Arial" w:cs="Arial"/>
      <w:color w:val="0000FF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F37F9"/>
    <w:pPr>
      <w:suppressAutoHyphens/>
      <w:spacing w:after="0" w:line="240" w:lineRule="auto"/>
      <w:ind w:left="1620" w:hanging="20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landokumentu1">
    <w:name w:val="Plan dokumentu1"/>
    <w:basedOn w:val="Normalny"/>
    <w:rsid w:val="000F37F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rsid w:val="000F37F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Text21">
    <w:name w:val="Body Text 21"/>
    <w:basedOn w:val="Normalny"/>
    <w:rsid w:val="000F37F9"/>
    <w:pPr>
      <w:suppressAutoHyphens/>
      <w:spacing w:after="0" w:line="240" w:lineRule="auto"/>
      <w:ind w:left="1418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ListParagraph1">
    <w:name w:val="List Paragraph1"/>
    <w:basedOn w:val="Normalny"/>
    <w:rsid w:val="000F37F9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Listapunktowana1">
    <w:name w:val="Lista punktowana1"/>
    <w:basedOn w:val="Normalny"/>
    <w:rsid w:val="000F37F9"/>
    <w:pPr>
      <w:numPr>
        <w:numId w:val="22"/>
      </w:numPr>
      <w:tabs>
        <w:tab w:val="left" w:pos="720"/>
      </w:tabs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0F37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0F37F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F37F9"/>
    <w:pPr>
      <w:spacing w:line="360" w:lineRule="auto"/>
      <w:ind w:firstLine="430"/>
      <w:jc w:val="both"/>
    </w:pPr>
    <w:rPr>
      <w:rFonts w:ascii="Arial PL" w:hAnsi="Arial PL" w:cs="Arial PL"/>
      <w:color w:val="000000"/>
      <w:sz w:val="24"/>
      <w:lang w:val="cs-CZ"/>
    </w:rPr>
  </w:style>
  <w:style w:type="paragraph" w:customStyle="1" w:styleId="Tekstkomentarza1">
    <w:name w:val="Tekst komentarza1"/>
    <w:basedOn w:val="Normalny"/>
    <w:rsid w:val="000F37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0F37F9"/>
    <w:rPr>
      <w:sz w:val="20"/>
      <w:szCs w:val="20"/>
    </w:rPr>
  </w:style>
  <w:style w:type="character" w:customStyle="1" w:styleId="TematkomentarzaZnak1">
    <w:name w:val="Temat komentarza Znak1"/>
    <w:basedOn w:val="TekstkomentarzaZnak1"/>
    <w:rsid w:val="000F37F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ytatintensywny">
    <w:name w:val="Intense Quote"/>
    <w:basedOn w:val="Normalny"/>
    <w:next w:val="Normalny"/>
    <w:link w:val="CytatintensywnyZnak1"/>
    <w:qFormat/>
    <w:rsid w:val="000F37F9"/>
    <w:pPr>
      <w:pBdr>
        <w:bottom w:val="single" w:sz="4" w:space="4" w:color="808080"/>
      </w:pBdr>
      <w:spacing w:before="200" w:after="280" w:line="276" w:lineRule="auto"/>
      <w:ind w:left="936" w:right="936"/>
    </w:pPr>
    <w:rPr>
      <w:rFonts w:ascii="Calibri" w:eastAsia="Times New Roman" w:hAnsi="Calibri" w:cs="Calibri"/>
      <w:b/>
      <w:bCs/>
      <w:i/>
      <w:iCs/>
      <w:color w:val="4F81BD"/>
      <w:lang w:eastAsia="ar-SA"/>
    </w:rPr>
  </w:style>
  <w:style w:type="character" w:customStyle="1" w:styleId="CytatintensywnyZnak1">
    <w:name w:val="Cytat intensywny Znak1"/>
    <w:basedOn w:val="Domylnaczcionkaakapitu"/>
    <w:link w:val="Cytatintensywny"/>
    <w:rsid w:val="000F37F9"/>
    <w:rPr>
      <w:rFonts w:ascii="Calibri" w:eastAsia="Times New Roman" w:hAnsi="Calibri" w:cs="Calibri"/>
      <w:b/>
      <w:bCs/>
      <w:i/>
      <w:iCs/>
      <w:color w:val="4F81BD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F37F9"/>
    <w:pPr>
      <w:spacing w:after="0" w:line="240" w:lineRule="auto"/>
    </w:pPr>
    <w:rPr>
      <w:rFonts w:ascii="Consolas" w:eastAsiaTheme="minorEastAsia" w:hAnsi="Consolas"/>
      <w:kern w:val="2"/>
      <w:sz w:val="21"/>
      <w:szCs w:val="21"/>
      <w:lang w:val="en-US" w:eastAsia="zh-CN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37F9"/>
    <w:rPr>
      <w:rFonts w:ascii="Consolas" w:eastAsiaTheme="minorEastAsia" w:hAnsi="Consolas"/>
      <w:kern w:val="2"/>
      <w:sz w:val="21"/>
      <w:szCs w:val="21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9445</Words>
  <Characters>56674</Characters>
  <Application>Microsoft Office Word</Application>
  <DocSecurity>0</DocSecurity>
  <Lines>472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Osewski</dc:creator>
  <cp:keywords/>
  <dc:description/>
  <cp:lastModifiedBy>Wojciech Osewski</cp:lastModifiedBy>
  <cp:revision>6</cp:revision>
  <dcterms:created xsi:type="dcterms:W3CDTF">2026-04-10T08:16:00Z</dcterms:created>
  <dcterms:modified xsi:type="dcterms:W3CDTF">2026-04-10T08:41:00Z</dcterms:modified>
</cp:coreProperties>
</file>