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787" w:rsidRPr="002A2274" w:rsidRDefault="008132B5" w:rsidP="00054787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Załącznik nr 4 </w:t>
      </w:r>
      <w:r w:rsidR="002B3E40">
        <w:rPr>
          <w:rFonts w:asciiTheme="minorHAnsi" w:hAnsiTheme="minorHAnsi" w:cstheme="minorHAnsi"/>
          <w:b/>
          <w:szCs w:val="24"/>
        </w:rPr>
        <w:t>do z</w:t>
      </w:r>
      <w:r w:rsidR="00054787" w:rsidRPr="00054787">
        <w:rPr>
          <w:rFonts w:asciiTheme="minorHAnsi" w:hAnsiTheme="minorHAnsi" w:cstheme="minorHAnsi"/>
          <w:b/>
          <w:szCs w:val="24"/>
        </w:rPr>
        <w:t>a</w:t>
      </w:r>
      <w:r w:rsidR="00A177B8">
        <w:rPr>
          <w:rFonts w:asciiTheme="minorHAnsi" w:hAnsiTheme="minorHAnsi" w:cstheme="minorHAnsi"/>
          <w:b/>
          <w:szCs w:val="24"/>
        </w:rPr>
        <w:t>pytania cenowego nr DN/DPN-381-15</w:t>
      </w:r>
      <w:r w:rsidR="00054787" w:rsidRPr="00054787">
        <w:rPr>
          <w:rFonts w:asciiTheme="minorHAnsi" w:hAnsiTheme="minorHAnsi" w:cstheme="minorHAnsi"/>
          <w:b/>
          <w:szCs w:val="24"/>
        </w:rPr>
        <w:t>/2026</w:t>
      </w:r>
    </w:p>
    <w:p w:rsidR="00054787" w:rsidRPr="00054787" w:rsidRDefault="00054787" w:rsidP="00054787">
      <w:pPr>
        <w:rPr>
          <w:rFonts w:asciiTheme="minorHAnsi" w:hAnsiTheme="minorHAnsi" w:cstheme="minorHAnsi"/>
          <w:szCs w:val="24"/>
        </w:rPr>
      </w:pPr>
      <w:r w:rsidRPr="00054787">
        <w:rPr>
          <w:rFonts w:asciiTheme="minorHAnsi" w:hAnsiTheme="minorHAnsi" w:cstheme="minorHAnsi"/>
          <w:szCs w:val="24"/>
        </w:rPr>
        <w:t>Wykonawca:</w:t>
      </w:r>
    </w:p>
    <w:p w:rsidR="00054787" w:rsidRPr="00054787" w:rsidRDefault="00054787" w:rsidP="00054787">
      <w:pPr>
        <w:rPr>
          <w:rFonts w:asciiTheme="minorHAnsi" w:hAnsiTheme="minorHAnsi" w:cstheme="minorHAnsi"/>
          <w:szCs w:val="24"/>
        </w:rPr>
      </w:pPr>
      <w:r w:rsidRPr="00054787">
        <w:rPr>
          <w:rFonts w:asciiTheme="minorHAnsi" w:hAnsiTheme="minorHAnsi" w:cstheme="minorHAnsi"/>
          <w:szCs w:val="24"/>
        </w:rPr>
        <w:t>……………………………………</w:t>
      </w:r>
    </w:p>
    <w:p w:rsidR="00054787" w:rsidRPr="00054787" w:rsidRDefault="00054787" w:rsidP="00054787">
      <w:pPr>
        <w:spacing w:after="0"/>
        <w:rPr>
          <w:rFonts w:asciiTheme="minorHAnsi" w:hAnsiTheme="minorHAnsi" w:cstheme="minorHAnsi"/>
          <w:szCs w:val="24"/>
        </w:rPr>
      </w:pPr>
      <w:r w:rsidRPr="00054787">
        <w:rPr>
          <w:rFonts w:asciiTheme="minorHAnsi" w:hAnsiTheme="minorHAnsi" w:cstheme="minorHAnsi"/>
          <w:szCs w:val="24"/>
        </w:rPr>
        <w:t xml:space="preserve">(pełna nazwa/firma, adres, w zależności od podmiotu: NIP/PESEL, KRS / </w:t>
      </w:r>
      <w:proofErr w:type="spellStart"/>
      <w:r w:rsidRPr="00054787">
        <w:rPr>
          <w:rFonts w:asciiTheme="minorHAnsi" w:hAnsiTheme="minorHAnsi" w:cstheme="minorHAnsi"/>
          <w:szCs w:val="24"/>
        </w:rPr>
        <w:t>CEiDG</w:t>
      </w:r>
      <w:proofErr w:type="spellEnd"/>
      <w:r w:rsidRPr="00054787">
        <w:rPr>
          <w:rFonts w:asciiTheme="minorHAnsi" w:hAnsiTheme="minorHAnsi" w:cstheme="minorHAnsi"/>
          <w:szCs w:val="24"/>
        </w:rPr>
        <w:t>)</w:t>
      </w:r>
    </w:p>
    <w:p w:rsidR="00054787" w:rsidRDefault="00054787" w:rsidP="002A2274">
      <w:pPr>
        <w:spacing w:after="0"/>
        <w:rPr>
          <w:rFonts w:asciiTheme="minorHAnsi" w:hAnsiTheme="minorHAnsi" w:cstheme="minorHAnsi"/>
          <w:szCs w:val="24"/>
        </w:rPr>
      </w:pPr>
      <w:r w:rsidRPr="00054787">
        <w:rPr>
          <w:rFonts w:asciiTheme="minorHAnsi" w:hAnsiTheme="minorHAnsi" w:cstheme="minorHAnsi"/>
          <w:szCs w:val="24"/>
        </w:rPr>
        <w:t>reprezentowany przez:</w:t>
      </w:r>
    </w:p>
    <w:p w:rsidR="002A2274" w:rsidRPr="00054787" w:rsidRDefault="002A2274" w:rsidP="002A2274">
      <w:pPr>
        <w:spacing w:after="0"/>
        <w:rPr>
          <w:rFonts w:asciiTheme="minorHAnsi" w:hAnsiTheme="minorHAnsi" w:cstheme="minorHAnsi"/>
          <w:szCs w:val="24"/>
        </w:rPr>
      </w:pPr>
    </w:p>
    <w:p w:rsidR="00054787" w:rsidRPr="00054787" w:rsidRDefault="002A2274" w:rsidP="0005478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</w:t>
      </w:r>
      <w:r w:rsidR="00054787" w:rsidRPr="00054787">
        <w:rPr>
          <w:rFonts w:asciiTheme="minorHAnsi" w:hAnsiTheme="minorHAnsi" w:cstheme="minorHAnsi"/>
          <w:szCs w:val="24"/>
        </w:rPr>
        <w:t>………………………………</w:t>
      </w:r>
      <w:r w:rsidR="00054787" w:rsidRPr="00054787">
        <w:rPr>
          <w:rFonts w:asciiTheme="minorHAnsi" w:hAnsiTheme="minorHAnsi" w:cstheme="minorHAnsi"/>
          <w:szCs w:val="24"/>
        </w:rPr>
        <w:br/>
        <w:t xml:space="preserve">(imię, nazwisko, stanowisko/podstawa </w:t>
      </w:r>
      <w:r w:rsidR="00054787" w:rsidRPr="00054787">
        <w:rPr>
          <w:rFonts w:asciiTheme="minorHAnsi" w:hAnsiTheme="minorHAnsi" w:cstheme="minorHAnsi"/>
          <w:szCs w:val="24"/>
        </w:rPr>
        <w:br/>
        <w:t>do  reprezentacji)</w:t>
      </w:r>
    </w:p>
    <w:p w:rsidR="002A2274" w:rsidRDefault="002A2274" w:rsidP="00054787">
      <w:pPr>
        <w:rPr>
          <w:rFonts w:asciiTheme="minorHAnsi" w:hAnsiTheme="minorHAnsi" w:cstheme="minorHAnsi"/>
          <w:b/>
          <w:szCs w:val="24"/>
        </w:rPr>
      </w:pPr>
    </w:p>
    <w:p w:rsidR="00054787" w:rsidRPr="00054787" w:rsidRDefault="00054787" w:rsidP="00054787">
      <w:pPr>
        <w:rPr>
          <w:rFonts w:asciiTheme="minorHAnsi" w:hAnsiTheme="minorHAnsi" w:cstheme="minorHAnsi"/>
          <w:b/>
          <w:szCs w:val="24"/>
        </w:rPr>
      </w:pPr>
      <w:r w:rsidRPr="00054787">
        <w:rPr>
          <w:rFonts w:asciiTheme="minorHAnsi" w:hAnsiTheme="minorHAnsi" w:cstheme="minorHAnsi"/>
          <w:b/>
          <w:szCs w:val="24"/>
        </w:rPr>
        <w:t xml:space="preserve">OŚWIADCZENIE WYKONAWCY UWZGLĘDNIAJĄCE PRZESŁANKI WYKLUCZENIA Z ART. 7 </w:t>
      </w:r>
      <w:r w:rsidRPr="00054787">
        <w:rPr>
          <w:rFonts w:asciiTheme="minorHAnsi" w:hAnsiTheme="minorHAnsi" w:cstheme="minorHAnsi"/>
          <w:b/>
          <w:szCs w:val="24"/>
        </w:rPr>
        <w:br/>
        <w:t xml:space="preserve">UST. 1 USTAWY </w:t>
      </w:r>
      <w:r w:rsidRPr="00054787">
        <w:rPr>
          <w:rFonts w:asciiTheme="minorHAnsi" w:hAnsiTheme="minorHAnsi" w:cstheme="minorHAnsi"/>
          <w:b/>
          <w:caps/>
          <w:szCs w:val="24"/>
        </w:rPr>
        <w:t>o szczególnych rozwiązaniach w zakresie przeciwdziałania wspieraniu agresji na Ukrainę oraz służących ochronie bezpieczeństwa narodowego</w:t>
      </w:r>
    </w:p>
    <w:p w:rsidR="00054787" w:rsidRPr="00A177B8" w:rsidRDefault="002A2274" w:rsidP="00A177B8">
      <w:pPr>
        <w:spacing w:after="160"/>
        <w:jc w:val="both"/>
        <w:rPr>
          <w:rFonts w:ascii="Calibri" w:eastAsia="Calibri" w:hAnsi="Calibri" w:cs="Times New Roman"/>
        </w:rPr>
      </w:pPr>
      <w:r>
        <w:rPr>
          <w:rFonts w:asciiTheme="minorHAnsi" w:hAnsiTheme="minorHAnsi" w:cstheme="minorHAnsi"/>
          <w:szCs w:val="24"/>
        </w:rPr>
        <w:t>Na potrzeby</w:t>
      </w:r>
      <w:r w:rsidR="00A177B8">
        <w:rPr>
          <w:rFonts w:asciiTheme="minorHAnsi" w:hAnsiTheme="minorHAnsi" w:cstheme="minorHAnsi"/>
          <w:szCs w:val="24"/>
        </w:rPr>
        <w:t xml:space="preserve"> zapytania cenowego dotyczącego</w:t>
      </w:r>
      <w:r w:rsidR="00A177B8" w:rsidRPr="00A177B8">
        <w:rPr>
          <w:rFonts w:ascii="Calibri" w:eastAsia="Calibri" w:hAnsi="Calibri" w:cs="Times New Roman"/>
        </w:rPr>
        <w:t xml:space="preserve"> </w:t>
      </w:r>
      <w:bookmarkStart w:id="0" w:name="_GoBack"/>
      <w:r w:rsidR="00A177B8" w:rsidRPr="003A51AA">
        <w:rPr>
          <w:rFonts w:ascii="Calibri" w:eastAsia="Calibri" w:hAnsi="Calibri" w:cs="Times New Roman"/>
          <w:b/>
        </w:rPr>
        <w:t xml:space="preserve">sukcesywnego wykonania syntezy fragmentu genu oraz sekwencjonowania DNA metodą </w:t>
      </w:r>
      <w:proofErr w:type="spellStart"/>
      <w:r w:rsidR="00A177B8" w:rsidRPr="003A51AA">
        <w:rPr>
          <w:rFonts w:ascii="Calibri" w:eastAsia="Calibri" w:hAnsi="Calibri" w:cs="Times New Roman"/>
          <w:b/>
        </w:rPr>
        <w:t>Sangera</w:t>
      </w:r>
      <w:proofErr w:type="spellEnd"/>
      <w:r w:rsidR="00A177B8" w:rsidRPr="00A177B8">
        <w:rPr>
          <w:rFonts w:ascii="Calibri" w:eastAsia="Calibri" w:hAnsi="Calibri" w:cs="Times New Roman"/>
        </w:rPr>
        <w:t xml:space="preserve"> </w:t>
      </w:r>
      <w:bookmarkEnd w:id="0"/>
      <w:r w:rsidR="00A177B8" w:rsidRPr="00A177B8">
        <w:rPr>
          <w:rFonts w:ascii="Calibri" w:eastAsia="Calibri" w:hAnsi="Calibri" w:cs="Times New Roman"/>
        </w:rPr>
        <w:t xml:space="preserve">na rzecz projektu nr </w:t>
      </w:r>
      <w:r w:rsidR="00A177B8" w:rsidRPr="003A51AA">
        <w:rPr>
          <w:rFonts w:ascii="Calibri" w:eastAsia="Calibri" w:hAnsi="Calibri" w:cs="Times New Roman"/>
          <w:b/>
        </w:rPr>
        <w:t xml:space="preserve">KPOD.07.07-IW.07-0170/24 </w:t>
      </w:r>
      <w:r w:rsidR="00A177B8" w:rsidRPr="00A177B8">
        <w:rPr>
          <w:rFonts w:ascii="Calibri" w:eastAsia="Calibri" w:hAnsi="Calibri" w:cs="Times New Roman"/>
        </w:rPr>
        <w:t xml:space="preserve">pn. </w:t>
      </w:r>
      <w:r w:rsidR="00A177B8" w:rsidRPr="003A51AA">
        <w:rPr>
          <w:rFonts w:ascii="Calibri" w:eastAsia="Calibri" w:hAnsi="Calibri" w:cs="Times New Roman"/>
          <w:b/>
        </w:rPr>
        <w:t>„Optymalizacja i walidacja technologii cyfrowego PCR do badania HPV w celu zastosowania płynnej biopsji do monitorowania efektów leczenia raka szyjki macicy, gardła środkowego lub narządów odbytowo płciowych”</w:t>
      </w:r>
      <w:r w:rsidR="00A177B8" w:rsidRPr="00A177B8">
        <w:rPr>
          <w:rFonts w:ascii="Calibri" w:eastAsia="Calibri" w:hAnsi="Calibri" w:cs="Times New Roman"/>
        </w:rPr>
        <w:t xml:space="preserve"> w ramach Krajowego Planu Odbudowy </w:t>
      </w:r>
      <w:r w:rsidR="008F4B5E">
        <w:rPr>
          <w:rFonts w:ascii="Calibri" w:eastAsia="Calibri" w:hAnsi="Calibri" w:cs="Times New Roman"/>
        </w:rPr>
        <w:br/>
      </w:r>
      <w:r w:rsidR="00A177B8" w:rsidRPr="00A177B8">
        <w:rPr>
          <w:rFonts w:ascii="Calibri" w:eastAsia="Calibri" w:hAnsi="Calibri" w:cs="Times New Roman"/>
        </w:rPr>
        <w:t xml:space="preserve">i Zwiększania Odporności Komponent D Efektywność, dostępność i jakość systemu ochrony zdrowia Inwestycja D3.1.1 Kompleksowy rozwój badań w zakresie nauk medycznych i nauk </w:t>
      </w:r>
      <w:r w:rsidR="008F4B5E">
        <w:rPr>
          <w:rFonts w:ascii="Calibri" w:eastAsia="Calibri" w:hAnsi="Calibri" w:cs="Times New Roman"/>
        </w:rPr>
        <w:br/>
      </w:r>
      <w:r w:rsidR="00A177B8" w:rsidRPr="00A177B8">
        <w:rPr>
          <w:rFonts w:ascii="Calibri" w:eastAsia="Calibri" w:hAnsi="Calibri" w:cs="Times New Roman"/>
        </w:rPr>
        <w:t>o zdrowiu w ramach Konkursu dla jednostek naukowych na realizację badań o charakterze aplikac</w:t>
      </w:r>
      <w:r w:rsidR="00A177B8">
        <w:rPr>
          <w:rFonts w:ascii="Calibri" w:eastAsia="Calibri" w:hAnsi="Calibri" w:cs="Times New Roman"/>
        </w:rPr>
        <w:t xml:space="preserve">yjnym  </w:t>
      </w:r>
      <w:r w:rsidR="00A177B8" w:rsidRPr="00A177B8">
        <w:rPr>
          <w:rFonts w:ascii="Calibri" w:eastAsia="Calibri" w:hAnsi="Calibri" w:cs="Times New Roman"/>
        </w:rPr>
        <w:t>w obszarze</w:t>
      </w:r>
      <w:r w:rsidR="00A177B8">
        <w:rPr>
          <w:rFonts w:ascii="Calibri" w:eastAsia="Calibri" w:hAnsi="Calibri" w:cs="Times New Roman"/>
        </w:rPr>
        <w:t xml:space="preserve"> biomedycznym (2024/ABM/03/KPO), </w:t>
      </w:r>
      <w:r w:rsidR="00054787" w:rsidRPr="00054787">
        <w:rPr>
          <w:rFonts w:asciiTheme="minorHAnsi" w:hAnsiTheme="minorHAnsi" w:cstheme="minorHAnsi"/>
          <w:szCs w:val="24"/>
        </w:rPr>
        <w:t xml:space="preserve">prowadzonego przez </w:t>
      </w:r>
      <w:r w:rsidR="00054787" w:rsidRPr="00054787">
        <w:rPr>
          <w:rFonts w:asciiTheme="minorHAnsi" w:hAnsiTheme="minorHAnsi" w:cstheme="minorHAnsi"/>
          <w:szCs w:val="24"/>
        </w:rPr>
        <w:lastRenderedPageBreak/>
        <w:t xml:space="preserve">Narodowy Instytut Onkologii im. Marii Skłodowskiej – Curie - Państwowego Instytutu Badawczego Oddział w Gliwicach oświadczam, że nie zachodzą w stosunku do mnie przesłanki wykluczenia z postępowania na podstawie </w:t>
      </w:r>
      <w:r w:rsidR="00054787" w:rsidRPr="00054787">
        <w:rPr>
          <w:rFonts w:asciiTheme="minorHAnsi" w:hAnsiTheme="minorHAnsi" w:cstheme="minorHAnsi"/>
          <w:color w:val="000080"/>
          <w:szCs w:val="24"/>
        </w:rPr>
        <w:t xml:space="preserve"> </w:t>
      </w:r>
      <w:r w:rsidR="00054787" w:rsidRPr="00054787">
        <w:rPr>
          <w:rFonts w:asciiTheme="minorHAnsi" w:hAnsiTheme="minorHAnsi" w:cstheme="minorHAnsi"/>
          <w:szCs w:val="24"/>
        </w:rPr>
        <w:t xml:space="preserve">art. 7 ust. 1 Ustawy z dnia 13 kwietnia 2022 r. </w:t>
      </w:r>
      <w:r w:rsidR="00527687">
        <w:rPr>
          <w:rFonts w:asciiTheme="minorHAnsi" w:hAnsiTheme="minorHAnsi" w:cstheme="minorHAnsi"/>
          <w:szCs w:val="24"/>
        </w:rPr>
        <w:br/>
      </w:r>
      <w:r w:rsidR="00054787" w:rsidRPr="00054787">
        <w:rPr>
          <w:rFonts w:asciiTheme="minorHAnsi" w:hAnsiTheme="minorHAnsi" w:cstheme="minorHAnsi"/>
          <w:szCs w:val="24"/>
        </w:rPr>
        <w:t>o szczególnych rozwiązaniach w zakresie przeciwdziałania wspieraniu agresji na Ukrainę oraz służących ochronie bezpieczeństwa narodowego (</w:t>
      </w:r>
      <w:r w:rsidR="00054787" w:rsidRPr="00054787">
        <w:rPr>
          <w:rFonts w:asciiTheme="minorHAnsi" w:hAnsiTheme="minorHAnsi" w:cstheme="minorHAnsi"/>
          <w:iCs/>
          <w:color w:val="222222"/>
          <w:szCs w:val="24"/>
        </w:rPr>
        <w:t>Dz. U.  z 2025 poz. 514 z dn. 10.04.2025)</w:t>
      </w:r>
      <w:r w:rsidR="00054787" w:rsidRPr="00054787">
        <w:rPr>
          <w:rStyle w:val="Odwoanieprzypisudolnego"/>
          <w:rFonts w:asciiTheme="minorHAnsi" w:hAnsiTheme="minorHAnsi" w:cstheme="minorHAnsi"/>
          <w:i/>
          <w:iCs/>
          <w:color w:val="222222"/>
          <w:szCs w:val="24"/>
        </w:rPr>
        <w:footnoteReference w:id="1"/>
      </w:r>
      <w:r w:rsidR="00054787" w:rsidRPr="00054787">
        <w:rPr>
          <w:rFonts w:asciiTheme="minorHAnsi" w:hAnsiTheme="minorHAnsi" w:cstheme="minorHAnsi"/>
          <w:i/>
          <w:iCs/>
          <w:color w:val="222222"/>
          <w:szCs w:val="24"/>
        </w:rPr>
        <w:t>.</w:t>
      </w:r>
    </w:p>
    <w:p w:rsidR="00846DD2" w:rsidRPr="00054787" w:rsidRDefault="00846DD2" w:rsidP="00295751">
      <w:pPr>
        <w:rPr>
          <w:rFonts w:asciiTheme="minorHAnsi" w:hAnsiTheme="minorHAnsi" w:cstheme="minorHAnsi"/>
          <w:szCs w:val="24"/>
        </w:rPr>
      </w:pPr>
    </w:p>
    <w:sectPr w:rsidR="00846DD2" w:rsidRPr="00054787" w:rsidSect="00983913">
      <w:headerReference w:type="default" r:id="rId8"/>
      <w:footerReference w:type="default" r:id="rId9"/>
      <w:pgSz w:w="11906" w:h="16838"/>
      <w:pgMar w:top="1701" w:right="1417" w:bottom="141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265" w:rsidRDefault="00424265" w:rsidP="00D872A6">
      <w:pPr>
        <w:spacing w:after="0" w:line="240" w:lineRule="auto"/>
      </w:pPr>
      <w:r>
        <w:separator/>
      </w:r>
    </w:p>
  </w:endnote>
  <w:endnote w:type="continuationSeparator" w:id="0">
    <w:p w:rsidR="00424265" w:rsidRDefault="00424265" w:rsidP="00D8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033795"/>
      <w:docPartObj>
        <w:docPartGallery w:val="Page Numbers (Bottom of Page)"/>
        <w:docPartUnique/>
      </w:docPartObj>
    </w:sdtPr>
    <w:sdtEndPr/>
    <w:sdtContent>
      <w:p w:rsidR="003662D6" w:rsidRDefault="004B7DB1">
        <w:pPr>
          <w:pStyle w:val="Stopka"/>
          <w:jc w:val="center"/>
        </w:pPr>
        <w:r>
          <w:rPr>
            <w:rFonts w:ascii="Cambria" w:hAnsi="Cambria"/>
            <w:noProof/>
            <w:sz w:val="14"/>
            <w:szCs w:val="14"/>
            <w:lang w:eastAsia="pl-PL"/>
          </w:rPr>
          <w:drawing>
            <wp:inline distT="0" distB="0" distL="0" distR="0" wp14:anchorId="792BFF58" wp14:editId="27EFC7C9">
              <wp:extent cx="5760720" cy="737870"/>
              <wp:effectExtent l="0" t="0" r="0" b="5080"/>
              <wp:docPr id="2" name="Obraz 2" descr="Logo Krajowego Planu Odbudowy , Flaga Polski, Flaga Unii Europejskiej&#10;po lewej stronie czerwony symbol przypominający zarys nowoczesnego budynku z poziomymi pasami; po prawej granatowy napis: KRAJOWY PLAN ODBUDOWY.&#10;Na środku Flaga Polski to prostokąt podzielony na dwa poziome pasy: biały u góry i czerwony na dole.&#10;Z prawej: Flaga Unii Europejskiej: niebieskie tło z okręgiem z dwunastu złotych gwiazd.&#10;" title="Sekwencja logo KP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KPO_barwy RP_NextGenerationEU_poziom_zestawienie_podstawowe_ RGB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7378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3662D6" w:rsidRPr="008F4B5E" w:rsidRDefault="003662D6" w:rsidP="000A7929">
        <w:pPr>
          <w:suppressAutoHyphens w:val="0"/>
          <w:autoSpaceDE w:val="0"/>
          <w:autoSpaceDN w:val="0"/>
          <w:adjustRightInd w:val="0"/>
          <w:spacing w:after="0" w:line="240" w:lineRule="auto"/>
          <w:rPr>
            <w:rFonts w:asciiTheme="minorHAnsi" w:hAnsiTheme="minorHAnsi" w:cstheme="minorHAnsi"/>
            <w:szCs w:val="24"/>
          </w:rPr>
        </w:pPr>
        <w:r w:rsidRPr="008F4B5E">
          <w:rPr>
            <w:rFonts w:asciiTheme="minorHAnsi" w:hAnsiTheme="minorHAnsi" w:cstheme="minorHAnsi"/>
            <w:szCs w:val="24"/>
          </w:rPr>
          <w:t>Projekt</w:t>
        </w:r>
        <w:r w:rsidRPr="008F4B5E">
          <w:rPr>
            <w:rFonts w:asciiTheme="minorHAnsi" w:hAnsiTheme="minorHAnsi" w:cstheme="minorHAnsi"/>
            <w:b/>
            <w:szCs w:val="24"/>
          </w:rPr>
          <w:t xml:space="preserve"> </w:t>
        </w:r>
        <w:r w:rsidR="00D34C32" w:rsidRPr="008F4B5E">
          <w:rPr>
            <w:rFonts w:asciiTheme="minorHAnsi" w:hAnsiTheme="minorHAnsi" w:cstheme="minorHAnsi"/>
            <w:b/>
            <w:szCs w:val="24"/>
          </w:rPr>
          <w:t>„</w:t>
        </w:r>
        <w:r w:rsidR="000A7929" w:rsidRPr="008F4B5E">
          <w:rPr>
            <w:rFonts w:asciiTheme="minorHAnsi" w:hAnsiTheme="minorHAnsi" w:cstheme="minorHAnsi"/>
            <w:b/>
            <w:szCs w:val="24"/>
          </w:rPr>
          <w:t>Optymalizacja i walidacja technologii cyfrowego PCR do badania HPV w celu zastosowania płynnej biopsji do monitorowania efektów leczenia raka szyjki macicy, gardła środkowego lub narządów odbytowo płciowych</w:t>
        </w:r>
        <w:r w:rsidRPr="008F4B5E">
          <w:rPr>
            <w:rFonts w:asciiTheme="minorHAnsi" w:hAnsiTheme="minorHAnsi" w:cstheme="minorHAnsi"/>
            <w:b/>
            <w:szCs w:val="24"/>
          </w:rPr>
          <w:t>”</w:t>
        </w:r>
        <w:r w:rsidRPr="008F4B5E">
          <w:rPr>
            <w:rFonts w:asciiTheme="minorHAnsi" w:hAnsiTheme="minorHAnsi" w:cstheme="minorHAnsi"/>
            <w:szCs w:val="24"/>
          </w:rPr>
          <w:t xml:space="preserve"> </w:t>
        </w:r>
        <w:r w:rsidR="00CD6BC1" w:rsidRPr="008F4B5E">
          <w:rPr>
            <w:rFonts w:asciiTheme="minorHAnsi" w:hAnsiTheme="minorHAnsi" w:cstheme="minorHAnsi"/>
            <w:szCs w:val="24"/>
          </w:rPr>
          <w:t xml:space="preserve">realizowany oraz współfinansowany </w:t>
        </w:r>
        <w:r w:rsidR="00DA0453" w:rsidRPr="008F4B5E">
          <w:rPr>
            <w:rFonts w:asciiTheme="minorHAnsi" w:hAnsiTheme="minorHAnsi" w:cstheme="minorHAnsi"/>
            <w:szCs w:val="24"/>
          </w:rPr>
          <w:t xml:space="preserve">w ramach Krajowego Planu Odbudowy i Zwiększania Odporności </w:t>
        </w:r>
        <w:r w:rsidR="00DA0453" w:rsidRPr="008F4B5E">
          <w:rPr>
            <w:rFonts w:asciiTheme="minorHAnsi" w:hAnsiTheme="minorHAnsi" w:cstheme="minorHAnsi"/>
            <w:b/>
            <w:szCs w:val="24"/>
          </w:rPr>
          <w:t>Komponent D</w:t>
        </w:r>
        <w:r w:rsidR="00DA0453" w:rsidRPr="008F4B5E">
          <w:rPr>
            <w:rFonts w:asciiTheme="minorHAnsi" w:hAnsiTheme="minorHAnsi" w:cstheme="minorHAnsi"/>
            <w:szCs w:val="24"/>
          </w:rPr>
          <w:t xml:space="preserve"> Efektywność, dostępność i jakość systemu ochrony zdrowia Inwestycja </w:t>
        </w:r>
        <w:r w:rsidR="00DA0453" w:rsidRPr="008F4B5E">
          <w:rPr>
            <w:rFonts w:asciiTheme="minorHAnsi" w:hAnsiTheme="minorHAnsi" w:cstheme="minorHAnsi"/>
            <w:b/>
            <w:szCs w:val="24"/>
          </w:rPr>
          <w:t>D3.1.1</w:t>
        </w:r>
        <w:r w:rsidR="00DA0453" w:rsidRPr="008F4B5E">
          <w:rPr>
            <w:rFonts w:asciiTheme="minorHAnsi" w:hAnsiTheme="minorHAnsi" w:cstheme="minorHAnsi"/>
            <w:szCs w:val="24"/>
          </w:rPr>
          <w:t xml:space="preserve"> Kompleksowy rozwój badań w zakresie nauk medycznych i nauk o zdrowiu</w:t>
        </w:r>
        <w:r w:rsidR="00AA7302" w:rsidRPr="008F4B5E">
          <w:rPr>
            <w:rFonts w:asciiTheme="minorHAnsi" w:hAnsiTheme="minorHAnsi" w:cstheme="minorHAnsi"/>
            <w:szCs w:val="24"/>
          </w:rPr>
          <w:t>.</w:t>
        </w:r>
      </w:p>
      <w:p w:rsidR="003662D6" w:rsidRDefault="003662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1AA">
          <w:rPr>
            <w:noProof/>
          </w:rPr>
          <w:t>2</w:t>
        </w:r>
        <w:r>
          <w:fldChar w:fldCharType="end"/>
        </w:r>
      </w:p>
    </w:sdtContent>
  </w:sdt>
  <w:p w:rsidR="003662D6" w:rsidRDefault="003662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265" w:rsidRDefault="00424265" w:rsidP="00D872A6">
      <w:pPr>
        <w:spacing w:after="0" w:line="240" w:lineRule="auto"/>
      </w:pPr>
      <w:r>
        <w:separator/>
      </w:r>
    </w:p>
  </w:footnote>
  <w:footnote w:type="continuationSeparator" w:id="0">
    <w:p w:rsidR="00424265" w:rsidRDefault="00424265" w:rsidP="00D872A6">
      <w:pPr>
        <w:spacing w:after="0" w:line="240" w:lineRule="auto"/>
      </w:pPr>
      <w:r>
        <w:continuationSeparator/>
      </w:r>
    </w:p>
  </w:footnote>
  <w:footnote w:id="1">
    <w:p w:rsidR="00054787" w:rsidRPr="00054787" w:rsidRDefault="00054787" w:rsidP="00054787">
      <w:pPr>
        <w:spacing w:after="0" w:line="240" w:lineRule="auto"/>
        <w:rPr>
          <w:rFonts w:asciiTheme="minorHAnsi" w:hAnsiTheme="minorHAnsi" w:cstheme="minorHAnsi"/>
          <w:color w:val="222222"/>
          <w:sz w:val="20"/>
          <w:szCs w:val="20"/>
        </w:rPr>
      </w:pPr>
      <w:r w:rsidRPr="00054787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054787">
        <w:rPr>
          <w:rFonts w:asciiTheme="minorHAnsi" w:hAnsiTheme="minorHAnsi" w:cstheme="minorHAnsi"/>
          <w:sz w:val="20"/>
          <w:szCs w:val="20"/>
        </w:rPr>
        <w:t xml:space="preserve"> </w:t>
      </w:r>
      <w:r w:rsidRPr="00054787">
        <w:rPr>
          <w:rFonts w:asciiTheme="minorHAnsi" w:hAnsiTheme="minorHAnsi" w:cstheme="minorHAnsi"/>
          <w:color w:val="222222"/>
          <w:sz w:val="20"/>
          <w:szCs w:val="20"/>
        </w:rPr>
        <w:t xml:space="preserve">Zgodnie z treścią art. 7 ust. 1 ustawy z dnia 13 kwietnia 2022 r. </w:t>
      </w:r>
      <w:r w:rsidRPr="00054787">
        <w:rPr>
          <w:rFonts w:asciiTheme="minorHAnsi" w:hAnsiTheme="minorHAnsi" w:cstheme="minorHAnsi"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zwanej dalej „ustawą”, </w:t>
      </w:r>
      <w:r w:rsidRPr="00054787">
        <w:rPr>
          <w:rFonts w:asciiTheme="minorHAnsi" w:hAnsiTheme="minorHAnsi" w:cstheme="minorHAnsi"/>
          <w:color w:val="222222"/>
          <w:sz w:val="20"/>
          <w:szCs w:val="20"/>
        </w:rPr>
        <w:t xml:space="preserve">z </w:t>
      </w:r>
      <w:r w:rsidRPr="00054787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postępowania  o udzielenie zamówienia publicznego lub konkursu prowadzonego na podstawie ustawy </w:t>
      </w:r>
      <w:proofErr w:type="spellStart"/>
      <w:r w:rsidRPr="00054787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Pzp</w:t>
      </w:r>
      <w:proofErr w:type="spellEnd"/>
      <w:r w:rsidRPr="00054787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 wyklucza się:</w:t>
      </w:r>
    </w:p>
    <w:p w:rsidR="00054787" w:rsidRPr="00054787" w:rsidRDefault="00054787" w:rsidP="00054787">
      <w:pPr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054787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1) wykonawcę oraz uczestnika konkursu wymienionego w wykazach określonych </w:t>
      </w:r>
      <w:r w:rsidRPr="00054787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br/>
        <w:t>w rozporządzeniu 765/2006 i rozporządzeniu 269/2014 albo wpisanego na listę na podstawie decyzji w sprawie wpisu na listę rozstrzygającej o zastosowaniu środka, o którym mowa w art. 1 pkt 3 ustawy;</w:t>
      </w:r>
    </w:p>
    <w:p w:rsidR="00054787" w:rsidRPr="00054787" w:rsidRDefault="00054787" w:rsidP="00054787">
      <w:pPr>
        <w:spacing w:after="0" w:line="240" w:lineRule="auto"/>
        <w:rPr>
          <w:rFonts w:asciiTheme="minorHAnsi" w:hAnsiTheme="minorHAnsi" w:cstheme="minorHAnsi"/>
          <w:color w:val="222222"/>
          <w:sz w:val="20"/>
          <w:szCs w:val="20"/>
        </w:rPr>
      </w:pPr>
      <w:r w:rsidRPr="00054787">
        <w:rPr>
          <w:rFonts w:asciiTheme="minorHAnsi" w:hAnsiTheme="minorHAnsi" w:cstheme="minorHAnsi"/>
          <w:color w:val="222222"/>
          <w:sz w:val="20"/>
          <w:szCs w:val="20"/>
        </w:rPr>
        <w:t xml:space="preserve">2) </w:t>
      </w:r>
      <w:r w:rsidRPr="00054787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</w:t>
      </w:r>
      <w:r w:rsidRPr="00054787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br/>
        <w:t>na podstawie decyzji w sprawie wpisu na listę rozstrzygającej o zastosowaniu środka, o którym mowa w art. 1 pkt 3 ustawy;</w:t>
      </w:r>
    </w:p>
    <w:p w:rsidR="00054787" w:rsidRPr="00054787" w:rsidRDefault="00054787" w:rsidP="00054787">
      <w:pPr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054787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</w:t>
      </w:r>
      <w:r w:rsidRPr="00054787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2D6" w:rsidRPr="00983913" w:rsidRDefault="004B7DB1" w:rsidP="00983913">
    <w:pPr>
      <w:pStyle w:val="Nagwek"/>
      <w:jc w:val="right"/>
      <w:rPr>
        <w:rFonts w:ascii="Cambria" w:hAnsi="Cambria"/>
        <w:sz w:val="14"/>
        <w:szCs w:val="14"/>
      </w:rPr>
    </w:pPr>
    <w:r>
      <w:rPr>
        <w:i/>
        <w:noProof/>
        <w:lang w:eastAsia="pl-PL"/>
      </w:rPr>
      <w:drawing>
        <wp:anchor distT="0" distB="0" distL="0" distR="0" simplePos="0" relativeHeight="251659264" behindDoc="1" locked="0" layoutInCell="1" allowOverlap="1" wp14:anchorId="1E8FDEFE" wp14:editId="106A8759">
          <wp:simplePos x="0" y="0"/>
          <wp:positionH relativeFrom="margin">
            <wp:align>left</wp:align>
          </wp:positionH>
          <wp:positionV relativeFrom="page">
            <wp:posOffset>231631</wp:posOffset>
          </wp:positionV>
          <wp:extent cx="1658208" cy="666447"/>
          <wp:effectExtent l="0" t="0" r="0" b="635"/>
          <wp:wrapNone/>
          <wp:docPr id="35" name="Image 1" descr="Logo Agencji Badań Medycznych – po lewej stronie czerwony emblemat w formie ośmioramiennej gwiazdy w kole, z literami A, B, M oraz symbolem laski Eskulapa; po prawej szary napis: AGENCJA BADAŃ MEDYCZNYCH." title="AB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8208" cy="666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043F"/>
    <w:multiLevelType w:val="hybridMultilevel"/>
    <w:tmpl w:val="A76A1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1D5A"/>
    <w:multiLevelType w:val="multilevel"/>
    <w:tmpl w:val="708C21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2A0295"/>
    <w:multiLevelType w:val="multilevel"/>
    <w:tmpl w:val="7318D1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4F66E5"/>
    <w:multiLevelType w:val="hybridMultilevel"/>
    <w:tmpl w:val="E214AA12"/>
    <w:lvl w:ilvl="0" w:tplc="0E3438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05BCE"/>
    <w:multiLevelType w:val="multilevel"/>
    <w:tmpl w:val="5ECC3AC8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5" w15:restartNumberingAfterBreak="0">
    <w:nsid w:val="1DEC2159"/>
    <w:multiLevelType w:val="hybridMultilevel"/>
    <w:tmpl w:val="FCBA2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050F3"/>
    <w:multiLevelType w:val="multilevel"/>
    <w:tmpl w:val="7A0A65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0D3651F"/>
    <w:multiLevelType w:val="hybridMultilevel"/>
    <w:tmpl w:val="C58E930C"/>
    <w:lvl w:ilvl="0" w:tplc="D48A4962">
      <w:start w:val="1"/>
      <w:numFmt w:val="decimal"/>
      <w:lvlText w:val="%1)"/>
      <w:lvlJc w:val="left"/>
      <w:pPr>
        <w:ind w:left="825" w:hanging="46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3DD9"/>
    <w:multiLevelType w:val="hybridMultilevel"/>
    <w:tmpl w:val="263C280E"/>
    <w:lvl w:ilvl="0" w:tplc="85C8E0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CE031B"/>
    <w:multiLevelType w:val="multilevel"/>
    <w:tmpl w:val="C674D3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00" w:hanging="180"/>
      </w:pPr>
    </w:lvl>
  </w:abstractNum>
  <w:abstractNum w:abstractNumId="10" w15:restartNumberingAfterBreak="0">
    <w:nsid w:val="2C9C1BEC"/>
    <w:multiLevelType w:val="multilevel"/>
    <w:tmpl w:val="DD1639FC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11" w15:restartNumberingAfterBreak="0">
    <w:nsid w:val="2EB9308E"/>
    <w:multiLevelType w:val="hybridMultilevel"/>
    <w:tmpl w:val="A974350C"/>
    <w:lvl w:ilvl="0" w:tplc="6F6A8F3E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4C5C08"/>
    <w:multiLevelType w:val="hybridMultilevel"/>
    <w:tmpl w:val="6944C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14FBC"/>
    <w:multiLevelType w:val="multilevel"/>
    <w:tmpl w:val="318C1F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2F750B2"/>
    <w:multiLevelType w:val="multilevel"/>
    <w:tmpl w:val="1DF214A4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15" w15:restartNumberingAfterBreak="0">
    <w:nsid w:val="44EF389A"/>
    <w:multiLevelType w:val="hybridMultilevel"/>
    <w:tmpl w:val="3FB2F170"/>
    <w:lvl w:ilvl="0" w:tplc="ED2EC2E6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40188A"/>
    <w:multiLevelType w:val="multilevel"/>
    <w:tmpl w:val="246A77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78460A5"/>
    <w:multiLevelType w:val="hybridMultilevel"/>
    <w:tmpl w:val="B87E6378"/>
    <w:lvl w:ilvl="0" w:tplc="E47636C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55D8F"/>
    <w:multiLevelType w:val="hybridMultilevel"/>
    <w:tmpl w:val="D7766E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A34ED"/>
    <w:multiLevelType w:val="hybridMultilevel"/>
    <w:tmpl w:val="75C6B28E"/>
    <w:lvl w:ilvl="0" w:tplc="D71AB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9D769C"/>
    <w:multiLevelType w:val="multilevel"/>
    <w:tmpl w:val="32B220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2D9095F"/>
    <w:multiLevelType w:val="hybridMultilevel"/>
    <w:tmpl w:val="2DF20E1E"/>
    <w:lvl w:ilvl="0" w:tplc="7546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3165F"/>
    <w:multiLevelType w:val="hybridMultilevel"/>
    <w:tmpl w:val="D5AA91FE"/>
    <w:lvl w:ilvl="0" w:tplc="9FD42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5244D"/>
    <w:multiLevelType w:val="multilevel"/>
    <w:tmpl w:val="DD1639FC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24" w15:restartNumberingAfterBreak="0">
    <w:nsid w:val="5B1E5062"/>
    <w:multiLevelType w:val="hybridMultilevel"/>
    <w:tmpl w:val="003EB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93421"/>
    <w:multiLevelType w:val="hybridMultilevel"/>
    <w:tmpl w:val="22E2AF7E"/>
    <w:lvl w:ilvl="0" w:tplc="0C880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4263F"/>
    <w:multiLevelType w:val="multilevel"/>
    <w:tmpl w:val="0BCCCE3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26B6D53"/>
    <w:multiLevelType w:val="multilevel"/>
    <w:tmpl w:val="9C7CE2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70D2516"/>
    <w:multiLevelType w:val="multilevel"/>
    <w:tmpl w:val="D76840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C943C13"/>
    <w:multiLevelType w:val="multilevel"/>
    <w:tmpl w:val="D49030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03604CD"/>
    <w:multiLevelType w:val="hybridMultilevel"/>
    <w:tmpl w:val="E270A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F33AD"/>
    <w:multiLevelType w:val="multilevel"/>
    <w:tmpl w:val="4F9C65C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21"/>
  </w:num>
  <w:num w:numId="2">
    <w:abstractNumId w:val="20"/>
  </w:num>
  <w:num w:numId="3">
    <w:abstractNumId w:val="0"/>
  </w:num>
  <w:num w:numId="4">
    <w:abstractNumId w:val="3"/>
  </w:num>
  <w:num w:numId="5">
    <w:abstractNumId w:val="24"/>
  </w:num>
  <w:num w:numId="6">
    <w:abstractNumId w:val="4"/>
  </w:num>
  <w:num w:numId="7">
    <w:abstractNumId w:val="10"/>
  </w:num>
  <w:num w:numId="8">
    <w:abstractNumId w:val="29"/>
  </w:num>
  <w:num w:numId="9">
    <w:abstractNumId w:val="27"/>
  </w:num>
  <w:num w:numId="10">
    <w:abstractNumId w:val="26"/>
  </w:num>
  <w:num w:numId="11">
    <w:abstractNumId w:val="16"/>
  </w:num>
  <w:num w:numId="12">
    <w:abstractNumId w:val="31"/>
  </w:num>
  <w:num w:numId="13">
    <w:abstractNumId w:val="13"/>
  </w:num>
  <w:num w:numId="14">
    <w:abstractNumId w:val="1"/>
  </w:num>
  <w:num w:numId="15">
    <w:abstractNumId w:val="6"/>
  </w:num>
  <w:num w:numId="16">
    <w:abstractNumId w:val="14"/>
  </w:num>
  <w:num w:numId="17">
    <w:abstractNumId w:val="9"/>
  </w:num>
  <w:num w:numId="18">
    <w:abstractNumId w:val="2"/>
    <w:lvlOverride w:ilvl="1">
      <w:startOverride w:val="1"/>
    </w:lvlOverride>
  </w:num>
  <w:num w:numId="19">
    <w:abstractNumId w:val="2"/>
  </w:num>
  <w:num w:numId="20">
    <w:abstractNumId w:val="23"/>
  </w:num>
  <w:num w:numId="21">
    <w:abstractNumId w:val="28"/>
  </w:num>
  <w:num w:numId="22">
    <w:abstractNumId w:val="22"/>
  </w:num>
  <w:num w:numId="23">
    <w:abstractNumId w:val="18"/>
  </w:num>
  <w:num w:numId="24">
    <w:abstractNumId w:val="17"/>
  </w:num>
  <w:num w:numId="25">
    <w:abstractNumId w:val="7"/>
  </w:num>
  <w:num w:numId="26">
    <w:abstractNumId w:val="12"/>
  </w:num>
  <w:num w:numId="27">
    <w:abstractNumId w:val="19"/>
  </w:num>
  <w:num w:numId="28">
    <w:abstractNumId w:val="11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5"/>
  </w:num>
  <w:num w:numId="32">
    <w:abstractNumId w:val="2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A6"/>
    <w:rsid w:val="0000638F"/>
    <w:rsid w:val="00012DBB"/>
    <w:rsid w:val="00054787"/>
    <w:rsid w:val="00091363"/>
    <w:rsid w:val="00092177"/>
    <w:rsid w:val="000A4EE9"/>
    <w:rsid w:val="000A7929"/>
    <w:rsid w:val="000C049C"/>
    <w:rsid w:val="000E4CAB"/>
    <w:rsid w:val="000E5E1C"/>
    <w:rsid w:val="000F06E7"/>
    <w:rsid w:val="000F1F57"/>
    <w:rsid w:val="000F68A0"/>
    <w:rsid w:val="00102438"/>
    <w:rsid w:val="001118AD"/>
    <w:rsid w:val="001125F6"/>
    <w:rsid w:val="00113725"/>
    <w:rsid w:val="00123A24"/>
    <w:rsid w:val="00124259"/>
    <w:rsid w:val="00127F35"/>
    <w:rsid w:val="00131D9F"/>
    <w:rsid w:val="001331CC"/>
    <w:rsid w:val="00134093"/>
    <w:rsid w:val="00150EFB"/>
    <w:rsid w:val="001659E0"/>
    <w:rsid w:val="00167297"/>
    <w:rsid w:val="00175326"/>
    <w:rsid w:val="00176DE9"/>
    <w:rsid w:val="00177A2C"/>
    <w:rsid w:val="00185D63"/>
    <w:rsid w:val="00190FFD"/>
    <w:rsid w:val="00191D5A"/>
    <w:rsid w:val="00193FB6"/>
    <w:rsid w:val="00195E71"/>
    <w:rsid w:val="001A326C"/>
    <w:rsid w:val="001B2AB1"/>
    <w:rsid w:val="001C4ADF"/>
    <w:rsid w:val="001D5809"/>
    <w:rsid w:val="001E0C8D"/>
    <w:rsid w:val="001E4E0F"/>
    <w:rsid w:val="002002A0"/>
    <w:rsid w:val="0020688C"/>
    <w:rsid w:val="00212049"/>
    <w:rsid w:val="00214347"/>
    <w:rsid w:val="002470A9"/>
    <w:rsid w:val="00253BFC"/>
    <w:rsid w:val="0027450E"/>
    <w:rsid w:val="00277E41"/>
    <w:rsid w:val="0029127C"/>
    <w:rsid w:val="00295751"/>
    <w:rsid w:val="002957BB"/>
    <w:rsid w:val="002A1C36"/>
    <w:rsid w:val="002A2274"/>
    <w:rsid w:val="002A3450"/>
    <w:rsid w:val="002B0737"/>
    <w:rsid w:val="002B3238"/>
    <w:rsid w:val="002B3E40"/>
    <w:rsid w:val="002C54B4"/>
    <w:rsid w:val="002E3ED2"/>
    <w:rsid w:val="003052B0"/>
    <w:rsid w:val="00312EC1"/>
    <w:rsid w:val="00316870"/>
    <w:rsid w:val="003363EC"/>
    <w:rsid w:val="003413D2"/>
    <w:rsid w:val="00353B78"/>
    <w:rsid w:val="00365769"/>
    <w:rsid w:val="003662D6"/>
    <w:rsid w:val="00366C19"/>
    <w:rsid w:val="00371925"/>
    <w:rsid w:val="00384B76"/>
    <w:rsid w:val="00390036"/>
    <w:rsid w:val="003A03EA"/>
    <w:rsid w:val="003A1E39"/>
    <w:rsid w:val="003A4BCE"/>
    <w:rsid w:val="003A51AA"/>
    <w:rsid w:val="003C366A"/>
    <w:rsid w:val="003D2298"/>
    <w:rsid w:val="003E725B"/>
    <w:rsid w:val="003F242A"/>
    <w:rsid w:val="003F39FE"/>
    <w:rsid w:val="00403BC4"/>
    <w:rsid w:val="0041774E"/>
    <w:rsid w:val="00424265"/>
    <w:rsid w:val="00453AF1"/>
    <w:rsid w:val="00471BA7"/>
    <w:rsid w:val="004726E5"/>
    <w:rsid w:val="004805CD"/>
    <w:rsid w:val="004A4B39"/>
    <w:rsid w:val="004B7DB1"/>
    <w:rsid w:val="004C728F"/>
    <w:rsid w:val="004D2D9F"/>
    <w:rsid w:val="004D7300"/>
    <w:rsid w:val="004F5E83"/>
    <w:rsid w:val="00516963"/>
    <w:rsid w:val="0052397E"/>
    <w:rsid w:val="00527687"/>
    <w:rsid w:val="005370FB"/>
    <w:rsid w:val="00541696"/>
    <w:rsid w:val="00547D7F"/>
    <w:rsid w:val="00555A4D"/>
    <w:rsid w:val="00571D2D"/>
    <w:rsid w:val="0058283C"/>
    <w:rsid w:val="00590578"/>
    <w:rsid w:val="00590CFA"/>
    <w:rsid w:val="005964EE"/>
    <w:rsid w:val="005C299C"/>
    <w:rsid w:val="005C3882"/>
    <w:rsid w:val="005E42B5"/>
    <w:rsid w:val="005E479F"/>
    <w:rsid w:val="005E56A0"/>
    <w:rsid w:val="005E7CE5"/>
    <w:rsid w:val="00621164"/>
    <w:rsid w:val="0062539C"/>
    <w:rsid w:val="00634302"/>
    <w:rsid w:val="00636FAF"/>
    <w:rsid w:val="00646958"/>
    <w:rsid w:val="00652FE2"/>
    <w:rsid w:val="00656DDC"/>
    <w:rsid w:val="00684F45"/>
    <w:rsid w:val="006871C0"/>
    <w:rsid w:val="006C19DD"/>
    <w:rsid w:val="006D2246"/>
    <w:rsid w:val="006D2C82"/>
    <w:rsid w:val="006D2FE5"/>
    <w:rsid w:val="006D4F88"/>
    <w:rsid w:val="006D71D1"/>
    <w:rsid w:val="006F0A72"/>
    <w:rsid w:val="006F0B99"/>
    <w:rsid w:val="007262AB"/>
    <w:rsid w:val="00730A30"/>
    <w:rsid w:val="00733458"/>
    <w:rsid w:val="00745480"/>
    <w:rsid w:val="00747A12"/>
    <w:rsid w:val="00750F6E"/>
    <w:rsid w:val="007562DD"/>
    <w:rsid w:val="00762203"/>
    <w:rsid w:val="00765D21"/>
    <w:rsid w:val="00767649"/>
    <w:rsid w:val="0078702F"/>
    <w:rsid w:val="007C0492"/>
    <w:rsid w:val="00801572"/>
    <w:rsid w:val="008016E3"/>
    <w:rsid w:val="008132B5"/>
    <w:rsid w:val="00827EE1"/>
    <w:rsid w:val="00846DD2"/>
    <w:rsid w:val="00851C33"/>
    <w:rsid w:val="0088142F"/>
    <w:rsid w:val="00885E8B"/>
    <w:rsid w:val="0089270F"/>
    <w:rsid w:val="008A2573"/>
    <w:rsid w:val="008B5541"/>
    <w:rsid w:val="008F3F6C"/>
    <w:rsid w:val="008F4B5E"/>
    <w:rsid w:val="008F726E"/>
    <w:rsid w:val="00955518"/>
    <w:rsid w:val="00956CCC"/>
    <w:rsid w:val="00957230"/>
    <w:rsid w:val="0098299F"/>
    <w:rsid w:val="00983913"/>
    <w:rsid w:val="00990F60"/>
    <w:rsid w:val="00991B8F"/>
    <w:rsid w:val="009A3506"/>
    <w:rsid w:val="009A57B6"/>
    <w:rsid w:val="009C4DDC"/>
    <w:rsid w:val="009C73EE"/>
    <w:rsid w:val="009D19BF"/>
    <w:rsid w:val="009E2673"/>
    <w:rsid w:val="00A16724"/>
    <w:rsid w:val="00A177B8"/>
    <w:rsid w:val="00A34D7B"/>
    <w:rsid w:val="00A358EB"/>
    <w:rsid w:val="00A53385"/>
    <w:rsid w:val="00A53F68"/>
    <w:rsid w:val="00A6044A"/>
    <w:rsid w:val="00A77F95"/>
    <w:rsid w:val="00A833BF"/>
    <w:rsid w:val="00A91A85"/>
    <w:rsid w:val="00AA7302"/>
    <w:rsid w:val="00AC0B2F"/>
    <w:rsid w:val="00AC74B9"/>
    <w:rsid w:val="00AE097F"/>
    <w:rsid w:val="00AF3A1B"/>
    <w:rsid w:val="00B1726C"/>
    <w:rsid w:val="00B20D9C"/>
    <w:rsid w:val="00B35855"/>
    <w:rsid w:val="00B54245"/>
    <w:rsid w:val="00B913B5"/>
    <w:rsid w:val="00B97E06"/>
    <w:rsid w:val="00B97F93"/>
    <w:rsid w:val="00BA7FCE"/>
    <w:rsid w:val="00BB59A8"/>
    <w:rsid w:val="00BC525F"/>
    <w:rsid w:val="00BE1F5E"/>
    <w:rsid w:val="00C069F2"/>
    <w:rsid w:val="00C42D46"/>
    <w:rsid w:val="00C447CB"/>
    <w:rsid w:val="00C45CF6"/>
    <w:rsid w:val="00C54A72"/>
    <w:rsid w:val="00C6332B"/>
    <w:rsid w:val="00C85CAB"/>
    <w:rsid w:val="00C86D9B"/>
    <w:rsid w:val="00C87542"/>
    <w:rsid w:val="00C9406E"/>
    <w:rsid w:val="00CA008F"/>
    <w:rsid w:val="00CB1279"/>
    <w:rsid w:val="00CB2764"/>
    <w:rsid w:val="00CD6BC1"/>
    <w:rsid w:val="00CE746A"/>
    <w:rsid w:val="00CF69B8"/>
    <w:rsid w:val="00D00B8F"/>
    <w:rsid w:val="00D01A04"/>
    <w:rsid w:val="00D34C32"/>
    <w:rsid w:val="00D432FB"/>
    <w:rsid w:val="00D444E7"/>
    <w:rsid w:val="00D70C83"/>
    <w:rsid w:val="00D83185"/>
    <w:rsid w:val="00D8583E"/>
    <w:rsid w:val="00D86830"/>
    <w:rsid w:val="00D872A6"/>
    <w:rsid w:val="00D91828"/>
    <w:rsid w:val="00D92C35"/>
    <w:rsid w:val="00DA0453"/>
    <w:rsid w:val="00DC570B"/>
    <w:rsid w:val="00DC63DE"/>
    <w:rsid w:val="00DD736A"/>
    <w:rsid w:val="00DE0F5B"/>
    <w:rsid w:val="00DE29EC"/>
    <w:rsid w:val="00DF2CAE"/>
    <w:rsid w:val="00E076B4"/>
    <w:rsid w:val="00E436D1"/>
    <w:rsid w:val="00E55104"/>
    <w:rsid w:val="00E61439"/>
    <w:rsid w:val="00EF34ED"/>
    <w:rsid w:val="00EF71AE"/>
    <w:rsid w:val="00F245FC"/>
    <w:rsid w:val="00F37DAC"/>
    <w:rsid w:val="00F4009E"/>
    <w:rsid w:val="00F43081"/>
    <w:rsid w:val="00F541AE"/>
    <w:rsid w:val="00F67B4F"/>
    <w:rsid w:val="00F74122"/>
    <w:rsid w:val="00F7644E"/>
    <w:rsid w:val="00F77CB7"/>
    <w:rsid w:val="00F800C7"/>
    <w:rsid w:val="00F80966"/>
    <w:rsid w:val="00F822AE"/>
    <w:rsid w:val="00FA394C"/>
    <w:rsid w:val="00FB5F95"/>
    <w:rsid w:val="00FC059A"/>
    <w:rsid w:val="00FD0EE1"/>
    <w:rsid w:val="00FD366B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9224BD"/>
  <w15:docId w15:val="{32E3FD0B-EC8D-420C-B873-8DA10053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1CC"/>
    <w:pPr>
      <w:suppressAutoHyphens/>
      <w:spacing w:line="36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2A1C36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872A6"/>
  </w:style>
  <w:style w:type="paragraph" w:styleId="Stopka">
    <w:name w:val="footer"/>
    <w:basedOn w:val="Normalny"/>
    <w:link w:val="StopkaZnak"/>
    <w:uiPriority w:val="99"/>
    <w:unhideWhenUsed/>
    <w:rsid w:val="00D8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2A6"/>
  </w:style>
  <w:style w:type="table" w:styleId="Tabela-Siatka">
    <w:name w:val="Table Grid"/>
    <w:basedOn w:val="Standardowy"/>
    <w:uiPriority w:val="59"/>
    <w:rsid w:val="0031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4EE9"/>
    <w:rPr>
      <w:color w:val="0000FF" w:themeColor="hyperlink"/>
      <w:u w:val="single"/>
    </w:rPr>
  </w:style>
  <w:style w:type="paragraph" w:customStyle="1" w:styleId="Default">
    <w:name w:val="Default"/>
    <w:qFormat/>
    <w:rsid w:val="00F24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D736A"/>
    <w:pPr>
      <w:ind w:left="720"/>
      <w:contextualSpacing/>
    </w:pPr>
  </w:style>
  <w:style w:type="paragraph" w:customStyle="1" w:styleId="gmail-m8903256221626350036m2455976707417560259msolistparagraph">
    <w:name w:val="gmail-m_8903256221626350036m2455976707417560259msolistparagraph"/>
    <w:basedOn w:val="Normalny"/>
    <w:rsid w:val="00547D7F"/>
    <w:pPr>
      <w:suppressAutoHyphens w:val="0"/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styleId="Bezodstpw">
    <w:name w:val="No Spacing"/>
    <w:uiPriority w:val="1"/>
    <w:qFormat/>
    <w:rsid w:val="00547D7F"/>
    <w:pPr>
      <w:suppressAutoHyphens/>
      <w:spacing w:after="0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CC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CCC"/>
    <w:rPr>
      <w:rFonts w:ascii="Times New Roman" w:hAnsi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A1C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833BF"/>
    <w:rPr>
      <w:b/>
      <w:bCs/>
    </w:rPr>
  </w:style>
  <w:style w:type="paragraph" w:styleId="Tekstpodstawowy3">
    <w:name w:val="Body Text 3"/>
    <w:basedOn w:val="Normalny"/>
    <w:link w:val="Tekstpodstawowy3Znak"/>
    <w:rsid w:val="001A326C"/>
    <w:pPr>
      <w:suppressAutoHyphens w:val="0"/>
      <w:spacing w:after="0" w:line="240" w:lineRule="auto"/>
    </w:pPr>
    <w:rPr>
      <w:rFonts w:eastAsia="Times New Roman" w:cs="Times New Roman"/>
      <w:sz w:val="22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326C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50EFB"/>
    <w:rPr>
      <w:rFonts w:ascii="Times New Roman" w:hAnsi="Times New Roman"/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47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9E61-4A23-4C24-BD15-F75138B5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Dziadek</dc:creator>
  <cp:lastModifiedBy>Aleksandra Dąbrowska</cp:lastModifiedBy>
  <cp:revision>11</cp:revision>
  <cp:lastPrinted>2026-04-17T12:35:00Z</cp:lastPrinted>
  <dcterms:created xsi:type="dcterms:W3CDTF">2026-03-19T09:16:00Z</dcterms:created>
  <dcterms:modified xsi:type="dcterms:W3CDTF">2026-04-20T05:35:00Z</dcterms:modified>
</cp:coreProperties>
</file>