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"/>
        <w:gridCol w:w="3827"/>
        <w:gridCol w:w="850"/>
        <w:gridCol w:w="709"/>
        <w:gridCol w:w="1418"/>
        <w:gridCol w:w="1417"/>
        <w:gridCol w:w="1134"/>
        <w:gridCol w:w="992"/>
        <w:gridCol w:w="993"/>
        <w:gridCol w:w="1984"/>
      </w:tblGrid>
      <w:tr w:rsidR="00FE4C16" w:rsidRPr="00D73972" w14:paraId="5D6B88A0" w14:textId="0B24CB03" w:rsidTr="002678E8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5CB71BC7" w:rsidR="00FE4C16" w:rsidRPr="00D73972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="00FE4C16" w:rsidRPr="00D73972">
              <w:rPr>
                <w:rFonts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5F1ABE1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335B9506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14:paraId="65943CA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VAT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</w:tcPr>
          <w:p w14:paraId="1D8CEDE3" w14:textId="29E58FA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4C16" w:rsidRPr="00D73972" w14:paraId="6270CCD6" w14:textId="428ECEFE" w:rsidTr="002678E8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73C9FA5A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6E22E8F6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</w:tcPr>
          <w:p w14:paraId="7BA7C2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4C16" w:rsidRPr="00D73972" w14:paraId="745B1348" w14:textId="6DE0C5F0" w:rsidTr="002678E8">
        <w:trPr>
          <w:cantSplit/>
          <w:trHeight w:val="47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4C16" w:rsidRPr="00D73972" w:rsidRDefault="00FE4C16" w:rsidP="00D73972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974A7E8" w14:textId="1B066534" w:rsidR="002678E8" w:rsidRPr="002678E8" w:rsidRDefault="002678E8" w:rsidP="002678E8">
            <w:pPr>
              <w:pStyle w:val="Akapitzlist"/>
              <w:suppressAutoHyphens/>
              <w:autoSpaceDN w:val="0"/>
              <w:spacing w:after="0" w:line="276" w:lineRule="auto"/>
              <w:ind w:left="0"/>
              <w:contextualSpacing w:val="0"/>
              <w:textAlignment w:val="baseline"/>
              <w:rPr>
                <w:rFonts w:ascii="Calibri" w:eastAsia="Arial" w:hAnsi="Calibri" w:cs="Calibri"/>
                <w:bCs/>
                <w:color w:val="000000"/>
                <w:sz w:val="24"/>
                <w:szCs w:val="18"/>
                <w:lang w:eastAsia="zh-CN"/>
              </w:rPr>
            </w:pPr>
            <w:r w:rsidRPr="002678E8">
              <w:rPr>
                <w:rFonts w:ascii="Calibri" w:hAnsi="Calibri" w:cs="Calibri"/>
                <w:b/>
                <w:sz w:val="24"/>
                <w:szCs w:val="18"/>
              </w:rPr>
              <w:t>Samoogrzewający koc na pacjenta</w:t>
            </w:r>
            <w:r w:rsidRPr="002678E8">
              <w:rPr>
                <w:rFonts w:ascii="Calibri" w:hAnsi="Calibri" w:cs="Calibri"/>
                <w:sz w:val="24"/>
                <w:szCs w:val="18"/>
              </w:rPr>
              <w:t xml:space="preserve"> - wykonany z włókniny typu SMS osiągający w ciągu 30 minut po otwarciu i rozłożeniu temperaturę min. 39° C maks. 42° C, średnia temperatura koca utrzymywana przez okres min. 10 godz. Wymiary koca 110/150 cm x 200 cm (tolerancja rozmiarów +/- 2 cm). </w:t>
            </w:r>
            <w:r w:rsidRPr="002678E8">
              <w:rPr>
                <w:rFonts w:ascii="Calibri" w:eastAsia="Arial" w:hAnsi="Calibri" w:cs="Calibri"/>
                <w:bCs/>
                <w:color w:val="000000"/>
                <w:sz w:val="24"/>
                <w:szCs w:val="18"/>
                <w:lang w:eastAsia="zh-CN"/>
              </w:rPr>
              <w:t>Górna i dolna część koca z możliwością odłączenia i ponownego przymocowania za pomocą rzepu. Dolna część z możliwością podzielenia na dwie dodatkowe części, po rozcięciu we wskazanym miejscu. Koc zawiera min. 12 specjalnie wkomponowanych kieszeni 14 cm x 10 cm (tolerancja rozmiarów +/- 1 cm) wypełnionych wkładkami grzewczymi. Wkładki</w:t>
            </w:r>
          </w:p>
          <w:p w14:paraId="5F654B03" w14:textId="20A4D124" w:rsidR="002678E8" w:rsidRPr="002678E8" w:rsidRDefault="002678E8" w:rsidP="002678E8">
            <w:pPr>
              <w:pStyle w:val="Akapitzlist"/>
              <w:suppressAutoHyphens/>
              <w:autoSpaceDN w:val="0"/>
              <w:spacing w:after="0" w:line="276" w:lineRule="auto"/>
              <w:ind w:left="0"/>
              <w:contextualSpacing w:val="0"/>
              <w:textAlignment w:val="baseline"/>
              <w:rPr>
                <w:rFonts w:ascii="Calibri" w:eastAsia="Arial" w:hAnsi="Calibri" w:cs="Calibri"/>
                <w:bCs/>
                <w:color w:val="000000"/>
                <w:sz w:val="24"/>
                <w:szCs w:val="18"/>
                <w:lang w:eastAsia="zh-CN"/>
              </w:rPr>
            </w:pPr>
            <w:r w:rsidRPr="002678E8">
              <w:rPr>
                <w:rFonts w:ascii="Calibri" w:eastAsia="Arial" w:hAnsi="Calibri" w:cs="Calibri"/>
                <w:bCs/>
                <w:color w:val="000000"/>
                <w:sz w:val="24"/>
                <w:szCs w:val="18"/>
                <w:lang w:eastAsia="zh-CN"/>
              </w:rPr>
              <w:t xml:space="preserve">grzewcze powinny być wykonane wyłącznie z naturalnych składników (węgiel, żelazo, woda, chlorowodorek </w:t>
            </w:r>
            <w:r w:rsidRPr="002678E8">
              <w:rPr>
                <w:rFonts w:ascii="Calibri" w:eastAsia="Arial" w:hAnsi="Calibri" w:cs="Calibri"/>
                <w:bCs/>
                <w:color w:val="000000"/>
                <w:sz w:val="24"/>
                <w:szCs w:val="18"/>
                <w:lang w:eastAsia="zh-CN"/>
              </w:rPr>
              <w:lastRenderedPageBreak/>
              <w:t>sodu, minerał ilasty - wermikulit). Konstrukcja koca zapewnia możliwość użycia w różnych wariantach przed, podczas i po operacji (zabezpieczenie całego pacjenta, zabezpieczenie górnej bądź dolnej części ciała pacjenta, z łatwym dojściem do pola operacyjnego). Na opakowaniu widoczna metka posiadająca następujące informacje: nazwa produktu w języku polskim,</w:t>
            </w:r>
          </w:p>
          <w:p w14:paraId="4C14AC07" w14:textId="675CF0EF" w:rsidR="00CA37ED" w:rsidRPr="00D73972" w:rsidRDefault="002678E8" w:rsidP="002678E8">
            <w:pPr>
              <w:pStyle w:val="Standard"/>
              <w:spacing w:line="276" w:lineRule="auto"/>
              <w:ind w:left="-213"/>
              <w:rPr>
                <w:rFonts w:cstheme="minorHAnsi" w:hint="eastAsia"/>
              </w:rPr>
            </w:pPr>
            <w:r w:rsidRPr="002678E8"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numer ref., numer LOT, termin przydatności do użycia, znak CE, nazwa producenta. Pakowane próżniowo. 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185A84" w14:textId="194875A0" w:rsidR="00FE4C16" w:rsidRPr="00D73972" w:rsidRDefault="00325482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lastRenderedPageBreak/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5548DA" w14:textId="39C177A5" w:rsidR="00FE4C16" w:rsidRPr="00D73972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4000</w:t>
            </w:r>
          </w:p>
        </w:tc>
        <w:tc>
          <w:tcPr>
            <w:tcW w:w="1418" w:type="dxa"/>
            <w:vAlign w:val="center"/>
          </w:tcPr>
          <w:p w14:paraId="4FD8B74D" w14:textId="77777777" w:rsidR="00FE4C16" w:rsidRPr="00D73972" w:rsidRDefault="00FE4C16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FCD239" w14:textId="77777777" w:rsidR="00FE4C16" w:rsidRPr="00D73972" w:rsidRDefault="00FE4C16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4C16" w:rsidRPr="00D73972" w:rsidRDefault="00FE4C16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3F40BAFD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1C" w14:textId="77777777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678E8" w:rsidRPr="00D73972" w14:paraId="51C68A0E" w14:textId="77777777" w:rsidTr="002678E8">
        <w:trPr>
          <w:cantSplit/>
          <w:trHeight w:val="306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2F71A" w14:textId="77777777" w:rsidR="002678E8" w:rsidRPr="00D73972" w:rsidRDefault="002678E8" w:rsidP="00D73972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4D6A73E" w14:textId="77777777" w:rsidR="002678E8" w:rsidRPr="002678E8" w:rsidRDefault="002678E8" w:rsidP="002678E8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32"/>
              </w:rPr>
            </w:pPr>
            <w:r w:rsidRPr="002678E8">
              <w:rPr>
                <w:rFonts w:ascii="Calibri" w:hAnsi="Calibri" w:cs="Calibri"/>
                <w:b/>
                <w:sz w:val="24"/>
                <w:szCs w:val="18"/>
              </w:rPr>
              <w:t>Samoogrzewający koc na pacjenta</w:t>
            </w:r>
            <w:r w:rsidRPr="002678E8">
              <w:rPr>
                <w:rFonts w:ascii="Calibri" w:hAnsi="Calibri" w:cs="Calibri"/>
                <w:sz w:val="24"/>
                <w:szCs w:val="18"/>
              </w:rPr>
              <w:t xml:space="preserve"> - wykonany z włókniny typu SMS osiągający w ciągu 30 minut po otwarciu i </w:t>
            </w:r>
            <w:r w:rsidRPr="002678E8">
              <w:rPr>
                <w:rFonts w:ascii="Calibri" w:hAnsi="Calibri" w:cs="Calibri"/>
                <w:sz w:val="24"/>
                <w:szCs w:val="18"/>
              </w:rPr>
              <w:tab/>
              <w:t xml:space="preserve">rozłożeniu temperaturę min. 39° C maks. 42° C, średnia temperatura koca utrzymywana przez okres min. 10 godz. </w:t>
            </w:r>
            <w:r w:rsidRPr="002678E8">
              <w:rPr>
                <w:rFonts w:ascii="Calibri" w:hAnsi="Calibri" w:cs="Calibri"/>
                <w:sz w:val="24"/>
                <w:szCs w:val="18"/>
              </w:rPr>
              <w:tab/>
              <w:t>Wymiary koca 92/152 cm (tolerancja rozmiarów +/- 2 cm).</w:t>
            </w:r>
          </w:p>
          <w:p w14:paraId="5FEE5E56" w14:textId="5BF10F32" w:rsidR="002678E8" w:rsidRPr="002678E8" w:rsidRDefault="002678E8" w:rsidP="002678E8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4"/>
                <w:szCs w:val="18"/>
              </w:rPr>
            </w:pPr>
            <w:r w:rsidRPr="002678E8">
              <w:rPr>
                <w:rFonts w:ascii="Calibri" w:hAnsi="Calibri" w:cs="Calibri"/>
                <w:sz w:val="24"/>
                <w:szCs w:val="18"/>
              </w:rPr>
              <w:t xml:space="preserve">Koc zawiera min. 12 specjalnie wkomponowanych kieszeni 14 cm x 10 cm (tolerancja rozmiarów +/- 1 cm) wypełnionych wkładkami grzewczymi. Wkładki grzewcze powinny być wykonane wyłącznie z naturalnych składników (węgiel, żelazo, woda, chlorowodorek sodu, minerał ilasty - wermikulit). Konstrukcja koca zapewnia możliwość użycia w różnych wariantach przed, podczas i po operacji (zabezpieczenie całego pacjenta, zabezpieczenie górnej bądź </w:t>
            </w:r>
            <w:r w:rsidRPr="002678E8">
              <w:rPr>
                <w:rFonts w:ascii="Calibri" w:hAnsi="Calibri" w:cs="Calibri"/>
                <w:sz w:val="24"/>
                <w:szCs w:val="18"/>
              </w:rPr>
              <w:lastRenderedPageBreak/>
              <w:t>dolnej części ciała pacjenta, z łatwym dojściem do pola operacyjnego). Na opakowaniu widoczna metka posiadająca następujące informacje: nazwa produktu w języku polskim, numer ref., numer LOT, termin przydatności do użycia, znak CE, nazwa producenta. Pakowane próżniowo.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A5E46E" w14:textId="12117FCC" w:rsidR="002678E8" w:rsidRPr="00D73972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392BF9" w14:textId="52354206" w:rsidR="002678E8" w:rsidRPr="00D73972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1418" w:type="dxa"/>
            <w:vAlign w:val="center"/>
          </w:tcPr>
          <w:p w14:paraId="6D58CB64" w14:textId="77777777" w:rsidR="002678E8" w:rsidRPr="00D73972" w:rsidRDefault="002678E8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7FB6AA" w14:textId="77777777" w:rsidR="002678E8" w:rsidRPr="00D73972" w:rsidRDefault="002678E8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AA2" w14:textId="77777777" w:rsidR="002678E8" w:rsidRPr="00D73972" w:rsidRDefault="002678E8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F82" w14:textId="77777777" w:rsidR="002678E8" w:rsidRPr="00D73972" w:rsidRDefault="002678E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2F0" w14:textId="77777777" w:rsidR="002678E8" w:rsidRPr="00D73972" w:rsidRDefault="002678E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A51" w14:textId="77777777" w:rsidR="002678E8" w:rsidRPr="00D73972" w:rsidRDefault="002678E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5120858D" w:rsidR="004C09C7" w:rsidRPr="00D73972" w:rsidRDefault="004C09C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77777777" w:rsidR="00936097" w:rsidRPr="00D73972" w:rsidRDefault="0093609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04A530F3" w:rsidR="004C09C7" w:rsidRPr="00D73972" w:rsidRDefault="00D73972" w:rsidP="00D73972">
      <w:pPr>
        <w:spacing w:after="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1. </w:t>
      </w:r>
      <w:r w:rsidR="004C09C7" w:rsidRPr="00D73972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22B5BEBE" w:rsidR="004C09C7" w:rsidRPr="00D73972" w:rsidRDefault="00D73972" w:rsidP="00D73972">
      <w:pPr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NETTO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6BB717B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4C09C7" w:rsidRPr="00D73972">
        <w:rPr>
          <w:rFonts w:eastAsia="Calibri" w:cstheme="minorHAnsi"/>
          <w:color w:val="000000"/>
          <w:sz w:val="24"/>
          <w:szCs w:val="24"/>
        </w:rPr>
        <w:t xml:space="preserve">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BRUTTO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   ……………………………… PLN słownie: …………………………………………………………………………..…………………..….………… PLN</w:t>
      </w:r>
    </w:p>
    <w:p w14:paraId="74710DE1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="004C09C7"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710ED793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lastRenderedPageBreak/>
        <w:t xml:space="preserve">3. </w:t>
      </w:r>
      <w:r w:rsidR="004C09C7" w:rsidRPr="00D73972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14:paraId="6F7BD85A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Termin realizacji /dostawy: zobowiązuję się do wykonywania dostaw w terminie maksymalnie do …… dni roboczych licząc </w:t>
      </w:r>
      <w:r w:rsidRPr="00D73972">
        <w:rPr>
          <w:rFonts w:cstheme="minorHAnsi"/>
          <w:color w:val="000000"/>
          <w:sz w:val="24"/>
          <w:szCs w:val="24"/>
        </w:rPr>
        <w:t xml:space="preserve">od dnia otrzymania zamówienia. </w:t>
      </w:r>
    </w:p>
    <w:p w14:paraId="5213E0C3" w14:textId="0338AF78" w:rsidR="007D1F3E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5.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Wymagany termin gwarancji</w:t>
      </w:r>
      <w:r w:rsidRPr="00D73972">
        <w:rPr>
          <w:rFonts w:cstheme="minorHAnsi"/>
          <w:color w:val="000000"/>
          <w:sz w:val="24"/>
          <w:szCs w:val="24"/>
        </w:rPr>
        <w:t xml:space="preserve">/ przydatności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min </w:t>
      </w:r>
      <w:r w:rsidR="00FE4C16" w:rsidRPr="00D73972">
        <w:rPr>
          <w:rFonts w:cstheme="minorHAnsi"/>
          <w:color w:val="000000"/>
          <w:sz w:val="24"/>
          <w:szCs w:val="24"/>
        </w:rPr>
        <w:t>……………………………………..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miesięcy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od daty dostarczenia towaru. </w:t>
      </w:r>
    </w:p>
    <w:p w14:paraId="7C8B8503" w14:textId="28498D48" w:rsidR="004C09C7" w:rsidRPr="00D73972" w:rsidRDefault="004C09C7" w:rsidP="00D73972">
      <w:pPr>
        <w:pStyle w:val="Akapitzlist"/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14:paraId="28BDDC19" w14:textId="12F3AE34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96ECB72" w14:textId="163A773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5BFC3500" w14:textId="7777777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C13BA7C" w14:textId="77777777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</w:t>
      </w:r>
    </w:p>
    <w:p w14:paraId="41E96083" w14:textId="1123F8FD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E5D29D0" w14:textId="77777777" w:rsid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34A4B5B9" w:rsidR="005C5F57" w:rsidRP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D73972">
      <w:headerReference w:type="default" r:id="rId8"/>
      <w:footerReference w:type="default" r:id="rId9"/>
      <w:pgSz w:w="16838" w:h="11906" w:orient="landscape" w:code="9"/>
      <w:pgMar w:top="1418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0308" w14:textId="77777777" w:rsidR="007C4260" w:rsidRDefault="007C4260" w:rsidP="00003840">
      <w:pPr>
        <w:spacing w:after="0" w:line="240" w:lineRule="auto"/>
      </w:pPr>
      <w:r>
        <w:separator/>
      </w:r>
    </w:p>
  </w:endnote>
  <w:endnote w:type="continuationSeparator" w:id="0">
    <w:p w14:paraId="0512C043" w14:textId="77777777" w:rsidR="007C4260" w:rsidRDefault="007C4260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000F70A7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1052DE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1052DE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6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5B0F6" w14:textId="77777777" w:rsidR="007C4260" w:rsidRDefault="007C4260" w:rsidP="00003840">
      <w:pPr>
        <w:spacing w:after="0" w:line="240" w:lineRule="auto"/>
      </w:pPr>
      <w:r>
        <w:separator/>
      </w:r>
    </w:p>
  </w:footnote>
  <w:footnote w:type="continuationSeparator" w:id="0">
    <w:p w14:paraId="172D8282" w14:textId="77777777" w:rsidR="007C4260" w:rsidRDefault="007C4260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2E5CE126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69691EF7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1E247260" w14:textId="1F826BAA" w:rsidR="00D73972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 </w:t>
    </w:r>
    <w:r w:rsidR="002678E8">
      <w:rPr>
        <w:rFonts w:cstheme="minorHAnsi"/>
        <w:b/>
        <w:sz w:val="24"/>
        <w:szCs w:val="24"/>
      </w:rPr>
      <w:t>sukcesywnych dostaw przez okres 24 miesięcy koców samoogrzewających jedno i dwuczęściowych dla Bloku Operacyjnego -</w:t>
    </w:r>
    <w:r w:rsidRPr="00D73972">
      <w:rPr>
        <w:rFonts w:cstheme="minorHAnsi"/>
        <w:b/>
        <w:sz w:val="24"/>
        <w:szCs w:val="24"/>
      </w:rPr>
      <w:t xml:space="preserve"> Narodowego Instytutu Onkologii im. Marii Skłodowskiej – Curie - Państwowego Instytutu Badawczego Oddział w Gliwicach. </w:t>
    </w:r>
  </w:p>
  <w:p w14:paraId="0756DB22" w14:textId="41FAC3C4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  <w:r>
      <w:rPr>
        <w:rFonts w:cstheme="minorHAnsi"/>
        <w:b/>
        <w:sz w:val="24"/>
        <w:szCs w:val="24"/>
      </w:rPr>
      <w:t>Załącznik nr 1 do zapytania DZ/DZ-072-</w:t>
    </w:r>
    <w:r w:rsidR="003B0096">
      <w:rPr>
        <w:rFonts w:cstheme="minorHAnsi"/>
        <w:b/>
        <w:sz w:val="24"/>
        <w:szCs w:val="24"/>
      </w:rPr>
      <w:t>32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007E6871" w14:textId="7CD80C25" w:rsidR="00F92186" w:rsidRPr="00C76AD1" w:rsidRDefault="00F92186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9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052DE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21295D"/>
    <w:rsid w:val="00215321"/>
    <w:rsid w:val="00223C45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6E7A"/>
    <w:rsid w:val="003B0096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F0C11"/>
    <w:rsid w:val="004F1806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C4260"/>
    <w:rsid w:val="007D1F3E"/>
    <w:rsid w:val="007F5865"/>
    <w:rsid w:val="00810BC1"/>
    <w:rsid w:val="00846429"/>
    <w:rsid w:val="00852B9B"/>
    <w:rsid w:val="0087271B"/>
    <w:rsid w:val="00873732"/>
    <w:rsid w:val="008749D1"/>
    <w:rsid w:val="008868A3"/>
    <w:rsid w:val="00894F60"/>
    <w:rsid w:val="008A04C2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A45"/>
    <w:rsid w:val="00A34307"/>
    <w:rsid w:val="00A44D90"/>
    <w:rsid w:val="00A57ED0"/>
    <w:rsid w:val="00A907F0"/>
    <w:rsid w:val="00A9279F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7951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A37ED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48B6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3DEE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23F7-EEB8-41F3-991D-B3077AAB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2026-02-02T06:54:00Z</cp:lastPrinted>
  <dcterms:created xsi:type="dcterms:W3CDTF">2026-02-09T12:02:00Z</dcterms:created>
  <dcterms:modified xsi:type="dcterms:W3CDTF">2026-02-09T12:02:00Z</dcterms:modified>
</cp:coreProperties>
</file>