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A" w:rsidRPr="007A1273" w:rsidRDefault="00D01F9A" w:rsidP="007A1273">
      <w:pPr>
        <w:spacing w:line="276" w:lineRule="auto"/>
        <w:rPr>
          <w:rFonts w:asciiTheme="minorHAnsi" w:hAnsiTheme="minorHAnsi" w:cstheme="minorHAnsi"/>
          <w:b/>
          <w:sz w:val="24"/>
          <w:szCs w:val="18"/>
        </w:rPr>
      </w:pPr>
      <w:bookmarkStart w:id="0" w:name="_GoBack"/>
      <w:bookmarkEnd w:id="0"/>
    </w:p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708"/>
        <w:gridCol w:w="709"/>
        <w:gridCol w:w="1276"/>
        <w:gridCol w:w="1134"/>
        <w:gridCol w:w="1134"/>
        <w:gridCol w:w="992"/>
        <w:gridCol w:w="992"/>
        <w:gridCol w:w="2142"/>
        <w:gridCol w:w="1145"/>
      </w:tblGrid>
      <w:tr w:rsidR="00256662" w:rsidRPr="00693E66" w:rsidTr="009C4A08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9C4A08" w:rsidRPr="00124F0A" w:rsidTr="009C4A08">
        <w:trPr>
          <w:trHeight w:val="179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0A" w:rsidRDefault="00037601" w:rsidP="000376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Zestaw diagnostyczny przeznaczony do identyfikacji 30 transkryptów genów fuzyjnych w białaczkach u dorosłych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037601" w:rsidRPr="00124F0A" w:rsidRDefault="00037601" w:rsidP="000376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Leukemia Fusion Genes (Q30) Screening Kit (803041) Xiamen Zeesan Biotech lub równoważny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9C4A08" w:rsidRPr="00124F0A" w:rsidRDefault="009C4A08" w:rsidP="000376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typu multiplex oparty o procedurę RT-qPCR umożliwiający jednoczasową detekcję co najmniej 30 transkryptów genów fuzyjnych związanych z występowaniem białaczek: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1) t(9;11)(p22;q23) MLL-AF9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2) t(15;17)(q24;q21) PML-RAR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3) t(8;21)(q22;q22) AML1-ETO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4) t(4;11)(q21;q23) MLL-AF4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5) t(12;21)(p13;q22) TEL-AML1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6) t(1;19)(q23;p13) E2A-PBX1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7) t(11;19)(q23;p13.3) MLL-ENL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8) t(9;22)(q34;q11) BCR-ABL1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9) del(1)(p32) SIL-TAL1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10) t(10;11)(p12;q23) MLL-AF10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11) inv(16)(p13;q22) CBFβ-MYH11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12) t(3;21)(q26;q22) AML1-MDS1/EV11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13) del(4)(q12) FIP1L1-PDGFRA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14) del(9)(q34) SET-CAN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15) t(17;19)(q22;p13) E2A-HLF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16) t(6;9)(p23;q34) DEK-CAN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17) t(X;11)(q24;q23) MLL-SEPT6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18) t(16;21)(p11;q22) TLS-ERG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19) t(5;12)(q33;p13) TEL-PDGFRB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20) t(11;19)(q23;p13.1) MLL-ELL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21) t(11;17)(q23;q21) MLL-AF17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22) t(5;17)(q35;q21) NPM-RARα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23) t(3;5)(q25;q34) NPM-MLF1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24) t(11;17)(q23;q21) PLZF-RAR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α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25) t(1;11)(q21;q23) MLL-AF1q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26) t(1;11)(p32;q23) MLL-AF1P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27) t(9;12)(q34;p13) TEL-ABL1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28) t(16;21)(q24;q22) AML1-MTG16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29) t(3;21)(q26;q22) AML1-EAP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30) t(6;11)(q27;q23) MLL-AF6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dopuszczalny materiał diagnostyczny: szpik kostny lub krew obwodowa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kontrola wewnętrzna reakcji w oparciu o gen GUSB, umożliwiająca ocenę integralności RNA oraz wydajności reakcji RT oraz qPCR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 - czułość detekcji co najmniej 100 kopii/reakcja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posiadający certyfikat CE-IVD,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- możliwość przeprowadzenia minimum 20 testów 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Zestaw musi zawierać minimum: 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odczynniki do przeprowadzenia reakcji RT 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odczynniki do przeprowadzenia reakcji qPCR w termocyklerze typu „real-time” z wykorzystaniem filtrów optycznych FAM, ROX, HEX i Cy5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stabilność zestawu min. 12 miesięcy w 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temperaturze od -25*C do -18*C</w:t>
            </w:r>
          </w:p>
          <w:p w:rsidR="009C4A08" w:rsidRPr="00124F0A" w:rsidRDefault="009C4A08" w:rsidP="009C4A08">
            <w:pPr>
              <w:tabs>
                <w:tab w:val="left" w:pos="227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Równoważność oznacza, ze zaproponowany zestaw spełnia powyższe kryteria.</w:t>
            </w:r>
          </w:p>
          <w:p w:rsidR="009C4A08" w:rsidRPr="00124F0A" w:rsidRDefault="009C4A08" w:rsidP="009C4A0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9C4A08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Zestaw diagnostyczny </w:t>
            </w:r>
            <w:r w:rsidR="007C6718"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przeznaczony do identyfikacji 52</w:t>
            </w: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 transkryptów genów fuzyjnych w białaczkach ostrych i przewlekłych</w:t>
            </w:r>
            <w:r w:rsid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.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Leukemia Fusion Genes (Q51) Screening Kit (803100) Xiamen Zeesan Biotech lub równoważny</w:t>
            </w:r>
            <w:r w:rsid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.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lastRenderedPageBreak/>
              <w:t>- zestaw typu multiplex oparty o procedurę RT-qPCR umożliwiający jednoczasową detekcję co najmniej 52 transkryptów genów fuzyjnych związanych z występowaniem białaczek: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1) t(9;11) (p22; q23) MLL-AF9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2) t(8; 21) (q22; q22) AML1-ETO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3) t(4; 11) (q21; q23) MLL-AF4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4) t(12; 21) (p13; q22) TEL-AML1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5) t(1;19) (q23; p13) E2A-PBX1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6) t(11;19) (q23; p13.3) MLL-ENL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7) del(1) (p32) SIL-TAL1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8) t(10; 11) (p12; q23) MLL-AF10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9) inv(16) (p13; q22) CBFβ-MYH11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10) t(3; 21) (q26; q22) AML1-MDS1/EV11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11) del(4) (q12) FIP1L1-PDGFRA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12) del(9) (q34) SET-CAN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13) t(17; 19) (q22; p13) E2A-HLF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14) t(6; 9) (p23; q34) DEK-CAN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15) t(X; 11) (q24; q23) MLL-SEPT6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16) t(16; 21) (p11; q22) TLS-ERG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17) t(5; 12) (q33; p13) TEL-PDGFRB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18) t(11; 19) (q23; p13.1) MLL-ELL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19) t(11; 17) (q23; q21) MLL-AF17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20) t(5; 17) (q35; q21) NPM-RARα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lastRenderedPageBreak/>
              <w:t>21) t(3; 5) (q25; q34) NPM-MLF1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22) t(11; 17) (q23; q21) PLZF-RARα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23) t(1; 11) (q21; q23) MLL-AF1q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24) t(1; 11) (p32; q23) MLL-AF1P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25) t(9; 12) (q34; p13) TEL-ABL1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26) t(16; 21) (q24; q22) AML1-MTG16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27) t(3; 21)(q26; q22) AML1-EAP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28) t(6; 11) (q27; q23) MLL-AF6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29) EVI1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30) t(9; 22) (q34; q11) BCR-ABL1 p190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31) t(9; 22) (q34; q11) BCR-ABL1 p210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32) t(15; 17) (q24; q21) PML-RARα S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33) t(15; 17) (q24; q21) PML-RARα V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34) t(15; 17) (q24; q21) PML-RARα L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35) t(10;11) (p13; q21) CALM-AF10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36) HOX11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37) t(9; 12) (p24; p13) TEL-JAK2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38) t(x; 11) (q13; q23) MLL-AFX1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39) t(4; 12) (q12;p13) ETV6-PDFGRA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40) HOX11L2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41) (11q23)dup MLL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42) t(1; 11) (q23; p15) NUP98-PMX1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43) t(2; 11) (q31; p15) NUP98-HOXD13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44) t(7; 11) (p15; p15) NUP98-HOXA9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lastRenderedPageBreak/>
              <w:t>45) t(7; 11) (p15; p15) NUP98-HOXA13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46) t(11; 12) (p15; q13) NUP98-HOXC11-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47) t(7; 11) (p15; p15) NUP98-HOXA11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48) der(17)/t(17; 17) (q21; q21) STAT5-RARα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49) t(11; 17) (q13; q21) NUMA-RARα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50) t(4; 17) (q12; q21) FIPIL1-RARα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51) der(17) PRKAR1A-RARα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52) t(2;5)(p23;q35) NPM-ALK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- dopuszczalny materiał diagnostyczny: szpik kostny lub krew obwodowa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- kontrola wewnętrzna reakcji w oparciu o gen GUSB, umożliwiająca ocenę integralności RNA oraz wydajności reakcji RT oraz qPCR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 - czułość detekcji co najmniej 100 kopii/reakcja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- zestaw posiadający certyfikat CE-IVD,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- możliwość przeprowadzenia minimum 20 testów 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Zestaw musi zawierać minimum: 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- odczynniki do przeprowadzenia reakcji RT 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- odczynniki do przeprowadzenia reakcji qPCR w termocyklerze typu „real-time” z wykorzystaniem filtrów optycznych FAM, ROX, HEX i Cy5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- stabilność zestawu min. 12 miesięcy w 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lastRenderedPageBreak/>
              <w:t>temperaturze od -25*C do -18*C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Równoważność oznacza, ze zaproponowany zestaw spełnia powyższe kryteria.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Op.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9C4A08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Zestaw  do wykrywania i ilościowego oznaczenia transkryptu  PML-RARα L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PML RARα L Detection Kit (803212) Xiamen Zeesan Biotech lub równoważny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 test  do wykrywania i ilościowego oznaczenia transkryptów  PML-RARα L przy użyciu reakcji RT-qPCR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posiadający certyfikat CE-IVD,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dopuszczalny materiał diagnostyczny: szpik kostny lub krew obwodowa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możliwość przeprowadzenia minimum 20 testów 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kontrola wewnętrzna reakcji w oparciu o gen ABL1, umożliwiająca ocenę integralności RNA oraz wydajności reakcji RT oraz qPCR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Zestaw musi zawierać minimum: 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- odczynniki do przeprowadzenia reakcji RT 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odczynniki do przeprowadzenia reakcji qPCR w termocyklerze typu „real-time” z wykorzystaniem filtra optycznego FAM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standardów do ilościowego oznaczania transkryptów PML-RARα L i ABL1 w rozcieńczeniach co najmniej  1×10</w:t>
            </w:r>
            <w:r w:rsidRPr="00124F0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, 1×10</w:t>
            </w:r>
            <w:r w:rsidRPr="00124F0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, 1×10</w:t>
            </w:r>
            <w:r w:rsidRPr="00124F0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5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, 1×10</w:t>
            </w:r>
            <w:r w:rsidRPr="00124F0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6 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kopii/ul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czułość detekcji co najmniej 100 kopii/reakcja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stabilność zestawu min. 12 miesięcy w 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temperaturze od -25*C do -18*C</w:t>
            </w: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4A08" w:rsidRPr="00124F0A" w:rsidRDefault="009C4A08" w:rsidP="009C4A0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Równoważność oznacza, ze zaproponowany zestaw spełnia powyższe kryteria.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Op.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9C4A08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Zestaw  do wykrywania i ilościowego oznaczenia transkryptu  PML-RARα S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PML RARα S Detection Kit (803213) Xiamen Zeesan Biotech lub równoważny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 test  do wykrywania i ilościowego oznaczenia transkryptów  PML-RARα S przy użyciu reakcji RT-qPCR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posiadający certyfikat CE-IVD,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dopuszczalny materiał diagnostyczny: szpik kostny lub krew obwodowa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możliwość przeprowadzenia minimum 20 testów 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kontrola wewnętrzna reakcji w oparciu o gen ABL1, umożliwiająca ocenę integralności RNA oraz wydajności reakcji RT oraz qPCR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Zestaw musi zawierać minimum: 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odczynniki do przeprowadzenia reakcji RT 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odczynniki do przeprowadzenia reakcji qPCR w termocyklerze typu „real-time” z wykorzystaniem filtra optycznego FAM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standardów do ilościowego oznaczania transkryptów PML-RARα S i ABL1 w rozcieńczeniach co najmniej  1×10^3, 1×10^4, 1×10^5, 1×10^6 kopii/ul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czułość detekcji co najmniej 100 kopii/reakcja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stabilność zestawu min. 12 miesięcy w 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temperaturze od -25*C do -18*C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Równoważność oznacza, ze zaproponowany zestaw spełnia powyższe kryteria.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Op.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37601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9C4A08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Zestaw  do wykrywania i ilościowego oznaczenia transkryptu  PML-RARα V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PML RARα V Detection Kit (803214) Xiamen Zeesan Biotech lub równoważny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 test  do wykrywania i ilościowego oznaczenia transkryptów  PML-RARα V przy użyciu reakcji RT-qPCR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posiadający certyfikat CE-IVD,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dopuszczalny materiał diagnostyczny: szpik kostny lub krew obwodowa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możliwość przeprowadzenia minimum 20 testów 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kontrola wewnętrzna reakcji w oparciu o gen ABL1, umożliwiająca ocenę integralności RNA oraz wydajności reakcji RT oraz qPCR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Zestaw musi zawierać minimum: 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odczynniki do przeprowadzenia reakcji RT 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odczynniki do przeprowadzenia reakcji qPCR w termocyklerze typu „real-time” z wykorzystaniem filtra optycznego FAM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standardów do ilościowego oznaczania transkryptów PML-RARα V i ABL1 w rozcieńczeniach co najmniej  1×10^3, 1×10^4, 1×10^5, 1×10^6 kopii/ul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czułość detekcji co najmniej 100 kopii/reakcja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stabilność zestawu min. 12 miesięcy w 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temperaturze od -25*C do -18*C</w:t>
            </w: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4A08" w:rsidRPr="00124F0A" w:rsidRDefault="009C4A08" w:rsidP="009C4A0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Równoważność oznacza, ze zaproponowany zestaw spełnia powyższe kryteria.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Op.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37601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9C4A08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Zestaw  do wykrywania i ilościowego oznaczenia transkryptu WT1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WT1 Detection Kit (803319) Xiamen Zeesan Biotech lub równoważny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 test  do wykrywania i ilościowego oznaczenia transkryptów  WT1 przy użyciu reakcji RT-qPCR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posiadający certyfikat CE-IVD,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dopuszczalny materiał diagnostyczny: szpik kostny lub krew obwodowa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możliwość przeprowadzenia minimum 20 testów 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kontrola wewnętrzna reakcji w oparciu o gen ABL1, umożliwiająca ocenę integralności RNA oraz wydajności reakcji RT oraz qPCR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Zestaw musi zawierać minimum: 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odczynniki do przeprowadzenia reakcji RT 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odczynniki do przeprowadzenia reakcji qPCR w termocyklerze typu „real-time” z wykorzystaniem filtra optycznego FAM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standardów do ilościowego oznaczania transkryptów WT1 i ABL1 w rozcieńczeniach co najmniej  1×103, 1×104, 1×105, 1×106 kopii/ul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czułość detekcji co najmniej 100 kopii/reakcja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stabilność zestawu min. 12 miesięcy w 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temperaturze od -25*C do -18*C</w:t>
            </w: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4A08" w:rsidRPr="00124F0A" w:rsidRDefault="009C4A08" w:rsidP="009C4A08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Równoważność oznacza, ze zaproponowany zestaw spełnia powyższe kryteria.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2C3E81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9C4A08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Zestaw  do wykrywania i ilościowego oznaczenia transkryptu AML1-ETO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4A08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AML1-ETO Detection Kit (803209) Xiamen Zeesan Biotech lub równoważny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 test  do wykrywania i ilościowego oznaczenia transkryptów  AML1-ETO przy użyciu reakcji RT-qPCR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posiadający certyfikat CE-IVD,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dopuszczalny materiał diagnostyczny: szpik kostny lub krew obwodowa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możliwość przeprowadzenia minimum 20 testów 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kontrola wewnętrzna reakcji w oparciu o gen ABL1, umożliwiająca ocenę integralności RNA oraz wydajności reakcji RT oraz qPCR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Zestaw musi zawierać minimum: 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odczynniki do przeprowadzenia reakcji RT 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odczynniki do przeprowadzenia reakcji qPCR w termocyklerze typu „real-time” z wykorzystaniem filtra optycznego FAM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standardów do ilościowego oznaczania transkryptów AML1-ETO i ABL1 w rozcieńczeniach co najmniej  1×10^3, 1×10^4, 1×10^5, 1×10^6 kopii/ul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czułość detekcji co najmniej 100 kopii/reakcja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stabilność zestawu min. 12 miesięcy w 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temperaturze od -25*C do -18*C</w:t>
            </w: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C3E81" w:rsidRPr="00124F0A" w:rsidRDefault="002C3E81" w:rsidP="002C3E81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Równoważność oznacza, ze zaproponowany zestaw spełnia powyższe kryteria.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353E1F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3E1F" w:rsidRPr="00124F0A" w:rsidTr="009C4A08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F" w:rsidRPr="00124F0A" w:rsidRDefault="00353E1F" w:rsidP="00353E1F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Zestaw  jakościowy do genotypowania (różnicowania) trzech wariantów PML-RARα: PML-RARα L, PML-RARα S oraz PML-RARα V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PML-RARα Genotyping Kit (803216) Xiamen Zeesan Biotech lub równoważny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do oceny jakościowej oparty o procedurę RT-qPCR umożliwiający trozróżnienie trzech wariantów PML-RARα związanych z występowaniem białaczek: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PML-RARα L, 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PML-RARα S, 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PML-RARα V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dopuszczalny materiał diagnostyczny: szpik kostny lub krew obwodowa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kontrola wewnętrzna reakcji w oparciu o gen GUSB, umożliwiająca ocenę integralności RNA oraz wydajności reakcji RT oraz qPCR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 - czułość detekcji co najmniej 100 kopii/reakcja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zestaw posiadający certyfikat CE-IVD,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możliwość przeprowadzenia minimum 20 testów 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Zestaw musi zawierać minimum: 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odczynniki do przeprowadzenia reakcji RT 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odczynniki do przeprowadzenia reakcji qPCR w termocyklerze typu „real-time” z wykorzystaniem filtrów optycznych FAM, ROX, HEX i Cy5 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kontrole pozytywne dla wszystkich badanych wariantów PML-RARα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- stabilność zestawu min. 12 miesięcy w 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temperaturze od -25*C do -18*C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Równoważność oznacza, ze zaproponowany zestaw spełnia powyższe kryteria.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F" w:rsidRPr="00124F0A" w:rsidRDefault="00353E1F" w:rsidP="00353E1F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F" w:rsidRPr="00124F0A" w:rsidRDefault="00353E1F" w:rsidP="00353E1F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3E1F" w:rsidRPr="00124F0A" w:rsidTr="009C4A08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F" w:rsidRPr="00124F0A" w:rsidRDefault="00353E1F" w:rsidP="00353E1F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F" w:rsidRPr="00124F0A" w:rsidRDefault="003420C4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353E1F" w:rsidRPr="00124F0A">
              <w:rPr>
                <w:rFonts w:asciiTheme="minorHAnsi" w:hAnsiTheme="minorHAnsi" w:cstheme="minorHAnsi"/>
                <w:sz w:val="24"/>
                <w:szCs w:val="24"/>
              </w:rPr>
              <w:t>olimeraza kompatybilna z zestawami RTqPCR Q30 i Q51, 40 ul, Zeesan  lub równoważny.</w:t>
            </w: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53E1F" w:rsidRPr="00124F0A" w:rsidRDefault="00353E1F" w:rsidP="00353E1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Kompatybilność oznacza że oferowana polimeraza w objętości 40ul jest identyczna i posiada ten sam nr LOT co zamawiane zestawy  Leukemia Fusion Genes (Q30) Screening Kit i </w:t>
            </w: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 Leukemia Fusion Genes (Q51) Screening Kit.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24F0A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lastRenderedPageBreak/>
              <w:t>Równoważność oznacza, ze zaproponowany zestaw spełnia powyższe kryteria.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F" w:rsidRPr="00124F0A" w:rsidRDefault="00353E1F" w:rsidP="00353E1F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F" w:rsidRPr="00124F0A" w:rsidRDefault="00353E1F" w:rsidP="00353E1F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3E1F" w:rsidRPr="00124F0A" w:rsidTr="009C4A08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F" w:rsidRPr="00124F0A" w:rsidRDefault="00353E1F" w:rsidP="00353E1F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Zestaw diagnostyczny przeznaczony do identyfikacji 55 transkryptów genów fuzyjnych w białaczkach ostrych i przewlekłych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Leukemia Fusion Genes (Q55) Screening Kit (803540) Xiamen Zeesan Biotech lub równoważny</w:t>
            </w:r>
            <w:r w:rsidR="00124F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53E1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- zestaw typu multiplex oparty o procedurę RT-qPCR umożliwiający jednoczasową detekcję co najmniej 55 transkryptów genów fuzyjnych związanych z występowaniem białaczek: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1) t(9;11) (p22; q23) MLL-AF9 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2) t(8; 21) (q22; q22) AML1-ETO 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3) t(4; 11) (q21; q23) MLL-AF4 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4) t(12; 21) (p13; q22) TEL-AML1 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5) t(1;19) (q23; p13) E2A-PBX1 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6) t(11;19) (q23; p13.3) MLL-ENL 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7) del(1) (p32) SIL-TAL1 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8) t(10; 11) (p12; q23) MLL-AF10 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9) inv (16) (p13; q22)/t(16; 16) (p13; q22)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CBFβ-MYH11 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10) t(3; 21) (q26; q22) AML1-MDS1/EVI1 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11) del(4) (q12) FIP1L1-PDGFRA </w:t>
            </w:r>
          </w:p>
          <w:p w:rsidR="00886BD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del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(9) (q34) SET-CAN </w:t>
            </w:r>
          </w:p>
          <w:p w:rsidR="00886BD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(17; 19) (q22; p13) E2A-HLF </w:t>
            </w:r>
          </w:p>
          <w:p w:rsidR="00886BD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(6; 9) (p23; q34) DEK-CAN 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(X; 11) (q24; q23) MLL-SEPT6 </w:t>
            </w:r>
          </w:p>
          <w:p w:rsidR="00886BD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(16; 21) (p11; q22) TLS-ERG </w:t>
            </w:r>
          </w:p>
          <w:p w:rsidR="00886BD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(5; 12) (q33; p13) TEL-PDGFRB </w:t>
            </w:r>
          </w:p>
          <w:p w:rsidR="00886BD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(11; 19) (q23; p13.1) MLL-ELL </w:t>
            </w:r>
          </w:p>
          <w:p w:rsidR="00886BD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(11; 17) (q23; q21) MLL-AF17 </w:t>
            </w:r>
          </w:p>
          <w:p w:rsidR="00886BD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(5; 17) (q35; q21) NPM1-RARα </w:t>
            </w:r>
          </w:p>
          <w:p w:rsidR="00886BD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(3; 5) (q25; q34) NPM1-MLF1 </w:t>
            </w:r>
          </w:p>
          <w:p w:rsidR="00886BD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(11; 17) (q23; q21) PLZF-RARα </w:t>
            </w:r>
          </w:p>
          <w:p w:rsidR="001605DF" w:rsidRPr="00124F0A" w:rsidRDefault="001605DF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(1; 11) (q21; q23) MLL-AF1q </w:t>
            </w:r>
          </w:p>
          <w:p w:rsidR="003420C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(1; 11) (p32; q23) MLL-AF1P </w:t>
            </w:r>
          </w:p>
          <w:p w:rsidR="003420C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 t (9; 12) (q34; p13) TEL-ABL1 </w:t>
            </w:r>
          </w:p>
          <w:p w:rsidR="003420C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(16; 21) (q24; q22) AML1-MTG16 </w:t>
            </w:r>
          </w:p>
          <w:p w:rsidR="003420C4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(3; 21) (q26; q22) AML1-EAP 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(6; 11) (q27; q23) MLL-AF6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 - EVI1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(9; 22) (q34; q11) BCR-ABL1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(9; 22) (q34; q11) BCR-ABL1 p190</w:t>
            </w:r>
          </w:p>
          <w:p w:rsidR="001605DF" w:rsidRPr="00124F0A" w:rsidRDefault="003420C4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32) t</w:t>
            </w:r>
            <w:r w:rsidR="001605DF" w:rsidRPr="00124F0A">
              <w:rPr>
                <w:rFonts w:asciiTheme="minorHAnsi" w:hAnsiTheme="minorHAnsi" w:cstheme="minorHAnsi"/>
                <w:sz w:val="24"/>
                <w:szCs w:val="24"/>
              </w:rPr>
              <w:t>(9; 22) (q34; q11) BCR-ABL1 p210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33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(9; 22) (q34; q11) BCR-ABL1 p230</w:t>
            </w:r>
          </w:p>
          <w:p w:rsidR="001605DF" w:rsidRPr="00124F0A" w:rsidRDefault="003420C4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34) t</w:t>
            </w:r>
            <w:r w:rsidR="001605DF" w:rsidRPr="00124F0A">
              <w:rPr>
                <w:rFonts w:asciiTheme="minorHAnsi" w:hAnsiTheme="minorHAnsi" w:cstheme="minorHAnsi"/>
                <w:sz w:val="24"/>
                <w:szCs w:val="24"/>
              </w:rPr>
              <w:t>(15; 17) (q24; q21) PML-RARα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35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(15; 17) (q24; q21) PML-RARα S</w:t>
            </w:r>
          </w:p>
          <w:p w:rsidR="001605DF" w:rsidRPr="00124F0A" w:rsidRDefault="003420C4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36) t</w:t>
            </w:r>
            <w:r w:rsidR="001605DF" w:rsidRPr="00124F0A">
              <w:rPr>
                <w:rFonts w:asciiTheme="minorHAnsi" w:hAnsiTheme="minorHAnsi" w:cstheme="minorHAnsi"/>
                <w:sz w:val="24"/>
                <w:szCs w:val="24"/>
              </w:rPr>
              <w:t>(15; 17) (q24; q21) PML-RARα V</w:t>
            </w:r>
          </w:p>
          <w:p w:rsidR="001605DF" w:rsidRPr="00124F0A" w:rsidRDefault="003420C4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37) t</w:t>
            </w:r>
            <w:r w:rsidR="001605DF" w:rsidRPr="00124F0A">
              <w:rPr>
                <w:rFonts w:asciiTheme="minorHAnsi" w:hAnsiTheme="minorHAnsi" w:cstheme="minorHAnsi"/>
                <w:sz w:val="24"/>
                <w:szCs w:val="24"/>
              </w:rPr>
              <w:t>(15; 17) (q24; q21) PML-RARα L</w:t>
            </w:r>
          </w:p>
          <w:p w:rsidR="001605DF" w:rsidRPr="00124F0A" w:rsidRDefault="003420C4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38) t</w:t>
            </w:r>
            <w:r w:rsidR="001605DF" w:rsidRPr="00124F0A">
              <w:rPr>
                <w:rFonts w:asciiTheme="minorHAnsi" w:hAnsiTheme="minorHAnsi" w:cstheme="minorHAnsi"/>
                <w:sz w:val="24"/>
                <w:szCs w:val="24"/>
              </w:rPr>
              <w:t>(10; 11) (p13; q21) CALM-AF10</w:t>
            </w:r>
          </w:p>
          <w:p w:rsidR="001605DF" w:rsidRPr="00124F0A" w:rsidRDefault="001605DF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39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 - HOX11</w:t>
            </w:r>
          </w:p>
          <w:p w:rsidR="00886BD4" w:rsidRPr="00124F0A" w:rsidRDefault="00886BD4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(9; 12) (p24; p13) TEL-JAK2</w:t>
            </w:r>
          </w:p>
          <w:p w:rsidR="00886BD4" w:rsidRPr="00124F0A" w:rsidRDefault="00886BD4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41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(x; 11) (q13; q23) MLL-AFX1</w:t>
            </w:r>
          </w:p>
          <w:p w:rsidR="00886BD4" w:rsidRPr="00124F0A" w:rsidRDefault="00886BD4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42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(4; 12) (q12; p13) ETV6-PDGFRA</w:t>
            </w:r>
          </w:p>
          <w:p w:rsidR="001605DF" w:rsidRPr="00124F0A" w:rsidRDefault="00886BD4" w:rsidP="001605DF">
            <w:pPr>
              <w:spacing w:after="0"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43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 - HOX11L2</w:t>
            </w:r>
          </w:p>
          <w:p w:rsidR="00886BD4" w:rsidRPr="00124F0A" w:rsidRDefault="003420C4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 xml:space="preserve">44) 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(11q23) dup MLL</w:t>
            </w:r>
          </w:p>
          <w:p w:rsidR="00886BD4" w:rsidRPr="00124F0A" w:rsidRDefault="003420C4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45) t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(1; 11) (q23; p15) NUP98-PMX1</w:t>
            </w:r>
          </w:p>
          <w:p w:rsidR="00886BD4" w:rsidRPr="00124F0A" w:rsidRDefault="00886BD4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46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(2; 11) (q31; p15) NUP98-HOXD13</w:t>
            </w:r>
          </w:p>
          <w:p w:rsidR="00886BD4" w:rsidRPr="00124F0A" w:rsidRDefault="003420C4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47) t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(7; 11) (p15; p15) NUP98-HOXA9</w:t>
            </w:r>
          </w:p>
          <w:p w:rsidR="00886BD4" w:rsidRPr="00124F0A" w:rsidRDefault="00886BD4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48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(7; 11) (p15; p15) NUP98-HOXA13</w:t>
            </w:r>
          </w:p>
          <w:p w:rsidR="00886BD4" w:rsidRPr="00124F0A" w:rsidRDefault="003420C4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49) t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(11; 12) (p15; q13) NUP98-HOXC11</w:t>
            </w:r>
          </w:p>
          <w:p w:rsidR="00886BD4" w:rsidRPr="00124F0A" w:rsidRDefault="00886BD4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(7; 11) (p15; p15) NUP98-HOXA11</w:t>
            </w:r>
          </w:p>
          <w:p w:rsidR="00886BD4" w:rsidRPr="00124F0A" w:rsidRDefault="003420C4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51) der</w:t>
            </w:r>
            <w:r w:rsidR="00886BD4" w:rsidRPr="00124F0A">
              <w:rPr>
                <w:rFonts w:asciiTheme="minorHAnsi" w:hAnsiTheme="minorHAnsi" w:cstheme="minorHAnsi"/>
                <w:sz w:val="24"/>
                <w:szCs w:val="24"/>
              </w:rPr>
              <w:t>(17)/t (17; 17) (q21;q21) STAT5-RARα</w:t>
            </w:r>
          </w:p>
          <w:p w:rsidR="00886BD4" w:rsidRPr="00124F0A" w:rsidRDefault="00886BD4" w:rsidP="00886BD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52</w:t>
            </w:r>
            <w:r w:rsidR="003420C4" w:rsidRPr="00124F0A">
              <w:rPr>
                <w:rFonts w:asciiTheme="minorHAnsi" w:hAnsiTheme="minorHAnsi" w:cstheme="minorHAnsi"/>
                <w:sz w:val="24"/>
                <w:szCs w:val="24"/>
              </w:rPr>
              <w:t>) t</w:t>
            </w: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(11; 17) (q13; q21) NUMA-RARα</w:t>
            </w:r>
          </w:p>
          <w:p w:rsidR="003420C4" w:rsidRPr="00124F0A" w:rsidRDefault="003420C4" w:rsidP="003420C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53) t(4; 17) (q12; q21) FIP1L1-RARα</w:t>
            </w:r>
          </w:p>
          <w:p w:rsidR="003420C4" w:rsidRPr="00124F0A" w:rsidRDefault="003420C4" w:rsidP="003420C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54) der(17) PRKAR1A-RARα</w:t>
            </w:r>
          </w:p>
          <w:p w:rsidR="00886BD4" w:rsidRPr="00124F0A" w:rsidRDefault="003420C4" w:rsidP="003420C4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55) t(2; 5) (p23; q35) NPM-ALK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F" w:rsidRPr="00124F0A" w:rsidRDefault="003420C4" w:rsidP="00353E1F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F" w:rsidRPr="00124F0A" w:rsidRDefault="003420C4" w:rsidP="00353E1F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1F" w:rsidRPr="00124F0A" w:rsidRDefault="00353E1F" w:rsidP="00353E1F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3E1F" w:rsidRPr="00124F0A" w:rsidTr="009C4A08">
        <w:trPr>
          <w:trHeight w:val="57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lastRenderedPageBreak/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-284" w:firstLine="284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CE2E98" w:rsidRDefault="007A1273" w:rsidP="007A1273">
      <w:pPr>
        <w:numPr>
          <w:ilvl w:val="0"/>
          <w:numId w:val="2"/>
        </w:numPr>
        <w:spacing w:line="276" w:lineRule="auto"/>
        <w:ind w:hanging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wykonywania dostaw sukcesywnych w terminie maksymalnie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do</w:t>
      </w:r>
      <w:r w:rsidR="002C3E81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15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dni roboczych,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>na podstawie składa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nych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 xml:space="preserve">cego zamówień ilościowo-asortymentowych, licząc bieg terminu od dnia otrzymania zamówienia Zamawiającego),  </w:t>
      </w:r>
    </w:p>
    <w:p w:rsidR="00CE2E98" w:rsidRPr="00161802" w:rsidRDefault="00CE2E98" w:rsidP="00CE2E98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>Wymagany termin gwarancji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/ przydatności 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min </w:t>
      </w:r>
      <w:r w:rsidR="002C3E81">
        <w:rPr>
          <w:rFonts w:asciiTheme="majorHAnsi" w:hAnsiTheme="majorHAnsi" w:cstheme="majorHAnsi"/>
          <w:b/>
          <w:color w:val="000000"/>
          <w:sz w:val="24"/>
          <w:szCs w:val="18"/>
        </w:rPr>
        <w:t>12 m-cy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, licząc 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>od daty dostarczenia towaru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 do Zamawiającego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1B" w:rsidRDefault="008A501B" w:rsidP="00256662">
      <w:pPr>
        <w:spacing w:after="0" w:line="240" w:lineRule="auto"/>
      </w:pPr>
      <w:r>
        <w:separator/>
      </w:r>
    </w:p>
  </w:endnote>
  <w:endnote w:type="continuationSeparator" w:id="0">
    <w:p w:rsidR="008A501B" w:rsidRDefault="008A501B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32">
          <w:rPr>
            <w:noProof/>
          </w:rPr>
          <w:t>20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1B" w:rsidRDefault="008A501B" w:rsidP="00256662">
      <w:pPr>
        <w:spacing w:after="0" w:line="240" w:lineRule="auto"/>
      </w:pPr>
      <w:r>
        <w:separator/>
      </w:r>
    </w:p>
  </w:footnote>
  <w:footnote w:type="continuationSeparator" w:id="0">
    <w:p w:rsidR="008A501B" w:rsidRDefault="008A501B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73" w:rsidRDefault="007A1273" w:rsidP="003E3170">
    <w:pPr>
      <w:pStyle w:val="Nagwek"/>
      <w:spacing w:line="276" w:lineRule="auto"/>
      <w:rPr>
        <w:rFonts w:asciiTheme="minorHAnsi" w:eastAsiaTheme="minorHAnsi" w:hAnsiTheme="minorHAnsi" w:cstheme="minorHAnsi"/>
        <w:b/>
        <w:sz w:val="24"/>
        <w:szCs w:val="24"/>
      </w:rPr>
    </w:pPr>
    <w:r w:rsidRPr="007A1273">
      <w:rPr>
        <w:rFonts w:asciiTheme="minorHAnsi" w:eastAsiaTheme="minorHAnsi" w:hAnsiTheme="minorHAnsi" w:cstheme="minorHAnsi"/>
        <w:b/>
        <w:sz w:val="24"/>
        <w:szCs w:val="24"/>
      </w:rPr>
      <w:t xml:space="preserve">SPECYFIKACJA ASORTYMENTOWO-CENOWA  - </w:t>
    </w:r>
    <w:r w:rsidR="003E3170">
      <w:rPr>
        <w:rFonts w:asciiTheme="minorHAnsi" w:eastAsiaTheme="minorHAnsi" w:hAnsiTheme="minorHAnsi" w:cstheme="minorHAnsi"/>
        <w:b/>
        <w:sz w:val="24"/>
        <w:szCs w:val="24"/>
      </w:rPr>
      <w:t xml:space="preserve"> </w:t>
    </w:r>
    <w:r w:rsidR="003E3170">
      <w:rPr>
        <w:rFonts w:cstheme="minorHAnsi"/>
        <w:b/>
        <w:sz w:val="24"/>
        <w:szCs w:val="24"/>
      </w:rPr>
      <w:t xml:space="preserve">sukcesywnej dostawy  przez okres 24 miesięcy zestawów do </w:t>
    </w:r>
    <w:r w:rsidR="0075295C">
      <w:rPr>
        <w:rFonts w:cstheme="minorHAnsi"/>
        <w:b/>
        <w:sz w:val="24"/>
        <w:szCs w:val="24"/>
      </w:rPr>
      <w:t>oceny mutacji w chorobach hematoonkologicznych</w:t>
    </w:r>
    <w:r w:rsidR="003E3170">
      <w:rPr>
        <w:rFonts w:cstheme="minorHAnsi"/>
        <w:b/>
        <w:sz w:val="24"/>
        <w:szCs w:val="24"/>
      </w:rPr>
      <w:t xml:space="preserve">  dla Kliniki Transplantacji Szpiku Onkohematologii </w:t>
    </w:r>
    <w:r w:rsidR="00935DEF" w:rsidRPr="00935DEF">
      <w:rPr>
        <w:rFonts w:asciiTheme="minorHAnsi" w:hAnsiTheme="minorHAnsi" w:cstheme="minorHAnsi"/>
        <w:b/>
        <w:sz w:val="24"/>
        <w:szCs w:val="24"/>
      </w:rPr>
      <w:t xml:space="preserve"> </w:t>
    </w:r>
    <w:r w:rsidRPr="007A1273">
      <w:rPr>
        <w:rFonts w:asciiTheme="minorHAnsi" w:eastAsiaTheme="minorHAnsi" w:hAnsiTheme="minorHAnsi" w:cstheme="minorHAnsi"/>
        <w:b/>
        <w:sz w:val="24"/>
        <w:szCs w:val="24"/>
      </w:rPr>
      <w:t>- Narodowego Instytutu Onkologii im. Marii Skłodowskiej – Curie - Państwowego Instytutu Badawczego Oddział w Gliwicach</w:t>
    </w:r>
  </w:p>
  <w:p w:rsidR="00092CFB" w:rsidRPr="0075295C" w:rsidRDefault="00092CFB" w:rsidP="003E3170">
    <w:pPr>
      <w:pStyle w:val="Nagwek"/>
      <w:spacing w:line="276" w:lineRule="auto"/>
      <w:rPr>
        <w:rFonts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Załacznik nr 1 do zapytania DZ/DZ-072-</w:t>
    </w:r>
    <w:r w:rsidR="00AC0932">
      <w:rPr>
        <w:rFonts w:asciiTheme="minorHAnsi" w:eastAsiaTheme="minorHAnsi" w:hAnsiTheme="minorHAnsi" w:cstheme="minorHAnsi"/>
        <w:b/>
        <w:sz w:val="24"/>
        <w:szCs w:val="24"/>
      </w:rPr>
      <w:t>20</w:t>
    </w:r>
    <w:r>
      <w:rPr>
        <w:rFonts w:asciiTheme="minorHAnsi" w:eastAsiaTheme="minorHAnsi" w:hAnsiTheme="minorHAnsi" w:cstheme="minorHAnsi"/>
        <w:b/>
        <w:sz w:val="24"/>
        <w:szCs w:val="24"/>
      </w:rPr>
      <w:t>/26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7601"/>
    <w:rsid w:val="0006665F"/>
    <w:rsid w:val="000906F1"/>
    <w:rsid w:val="00092CFB"/>
    <w:rsid w:val="00110F05"/>
    <w:rsid w:val="00113148"/>
    <w:rsid w:val="00124F0A"/>
    <w:rsid w:val="001512EC"/>
    <w:rsid w:val="00156B5F"/>
    <w:rsid w:val="001605DF"/>
    <w:rsid w:val="00161CEF"/>
    <w:rsid w:val="001A0DA4"/>
    <w:rsid w:val="001A3424"/>
    <w:rsid w:val="00235E00"/>
    <w:rsid w:val="002378AD"/>
    <w:rsid w:val="002505F9"/>
    <w:rsid w:val="00256662"/>
    <w:rsid w:val="00291086"/>
    <w:rsid w:val="002B075D"/>
    <w:rsid w:val="002C2BDF"/>
    <w:rsid w:val="002C3E81"/>
    <w:rsid w:val="00322A0D"/>
    <w:rsid w:val="003420C4"/>
    <w:rsid w:val="00347582"/>
    <w:rsid w:val="00353E1F"/>
    <w:rsid w:val="00395498"/>
    <w:rsid w:val="003E3170"/>
    <w:rsid w:val="003F6242"/>
    <w:rsid w:val="00404C46"/>
    <w:rsid w:val="00423A93"/>
    <w:rsid w:val="004471B6"/>
    <w:rsid w:val="00470E5C"/>
    <w:rsid w:val="004A51BC"/>
    <w:rsid w:val="004C6DAA"/>
    <w:rsid w:val="004D6DC4"/>
    <w:rsid w:val="004E2525"/>
    <w:rsid w:val="004E3BAC"/>
    <w:rsid w:val="0054101C"/>
    <w:rsid w:val="0056148F"/>
    <w:rsid w:val="005D73FC"/>
    <w:rsid w:val="005E715A"/>
    <w:rsid w:val="005F0300"/>
    <w:rsid w:val="00651A7F"/>
    <w:rsid w:val="006556B5"/>
    <w:rsid w:val="00663FB7"/>
    <w:rsid w:val="00674452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85A1F"/>
    <w:rsid w:val="007A1273"/>
    <w:rsid w:val="007A76AA"/>
    <w:rsid w:val="007C0EEE"/>
    <w:rsid w:val="007C6718"/>
    <w:rsid w:val="007F5588"/>
    <w:rsid w:val="008029EF"/>
    <w:rsid w:val="0080620A"/>
    <w:rsid w:val="00812618"/>
    <w:rsid w:val="00823013"/>
    <w:rsid w:val="00823DA0"/>
    <w:rsid w:val="008819CB"/>
    <w:rsid w:val="008822FF"/>
    <w:rsid w:val="008868B2"/>
    <w:rsid w:val="00886BD4"/>
    <w:rsid w:val="00891C28"/>
    <w:rsid w:val="008A501B"/>
    <w:rsid w:val="008B3DAF"/>
    <w:rsid w:val="00903C3E"/>
    <w:rsid w:val="00935DEF"/>
    <w:rsid w:val="009530ED"/>
    <w:rsid w:val="00977BF3"/>
    <w:rsid w:val="0098457E"/>
    <w:rsid w:val="00994162"/>
    <w:rsid w:val="009C1837"/>
    <w:rsid w:val="009C4A08"/>
    <w:rsid w:val="009E779E"/>
    <w:rsid w:val="009F316F"/>
    <w:rsid w:val="009F5D73"/>
    <w:rsid w:val="00A41948"/>
    <w:rsid w:val="00A5321F"/>
    <w:rsid w:val="00A56D68"/>
    <w:rsid w:val="00A86852"/>
    <w:rsid w:val="00A97426"/>
    <w:rsid w:val="00AC0932"/>
    <w:rsid w:val="00AC51F6"/>
    <w:rsid w:val="00AF0E95"/>
    <w:rsid w:val="00BB327C"/>
    <w:rsid w:val="00BC6314"/>
    <w:rsid w:val="00BD5A85"/>
    <w:rsid w:val="00C25169"/>
    <w:rsid w:val="00C26953"/>
    <w:rsid w:val="00C67340"/>
    <w:rsid w:val="00C7482B"/>
    <w:rsid w:val="00C76272"/>
    <w:rsid w:val="00C86201"/>
    <w:rsid w:val="00C906FB"/>
    <w:rsid w:val="00CC6C5F"/>
    <w:rsid w:val="00CD4015"/>
    <w:rsid w:val="00CE2E98"/>
    <w:rsid w:val="00D01F9A"/>
    <w:rsid w:val="00D90C1F"/>
    <w:rsid w:val="00DC120E"/>
    <w:rsid w:val="00E12928"/>
    <w:rsid w:val="00E451B9"/>
    <w:rsid w:val="00E52E04"/>
    <w:rsid w:val="00E640AF"/>
    <w:rsid w:val="00ED5258"/>
    <w:rsid w:val="00F105E3"/>
    <w:rsid w:val="00F467D0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D805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130F-12C6-49A0-A59D-0A55396D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3148</TotalTime>
  <Pages>20</Pages>
  <Words>2177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15</cp:revision>
  <cp:lastPrinted>2026-01-26T07:12:00Z</cp:lastPrinted>
  <dcterms:created xsi:type="dcterms:W3CDTF">2025-12-19T13:22:00Z</dcterms:created>
  <dcterms:modified xsi:type="dcterms:W3CDTF">2026-01-26T07:12:00Z</dcterms:modified>
</cp:coreProperties>
</file>