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E" w:rsidRPr="00C43578" w:rsidRDefault="009C42EE" w:rsidP="009C42EE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18"/>
          <w:szCs w:val="18"/>
        </w:rPr>
      </w:pPr>
      <w:bookmarkStart w:id="0" w:name="_GoBack"/>
      <w:bookmarkEnd w:id="0"/>
      <w:r w:rsidRPr="00C43578">
        <w:rPr>
          <w:rFonts w:asciiTheme="minorHAnsi" w:eastAsia="Arial MT" w:hAnsiTheme="minorHAnsi" w:cstheme="minorHAnsi"/>
          <w:sz w:val="18"/>
          <w:szCs w:val="18"/>
        </w:rPr>
        <w:t xml:space="preserve">Załącznik nr </w:t>
      </w:r>
      <w:r w:rsidR="007B5C0B">
        <w:rPr>
          <w:rFonts w:asciiTheme="minorHAnsi" w:eastAsia="Arial MT" w:hAnsiTheme="minorHAnsi" w:cstheme="minorHAnsi"/>
          <w:sz w:val="18"/>
          <w:szCs w:val="18"/>
        </w:rPr>
        <w:t>2</w:t>
      </w:r>
      <w:r w:rsidRPr="00C43578">
        <w:rPr>
          <w:rFonts w:asciiTheme="minorHAnsi" w:eastAsia="Arial MT" w:hAnsiTheme="minorHAnsi" w:cstheme="minorHAnsi"/>
          <w:sz w:val="18"/>
          <w:szCs w:val="18"/>
        </w:rPr>
        <w:t xml:space="preserve"> do zapytania ofertowego nr</w:t>
      </w:r>
      <w:r w:rsidRPr="00C43578">
        <w:rPr>
          <w:rFonts w:ascii="Calibri" w:eastAsia="Arial MT" w:hAnsi="Calibri" w:cs="Calibri"/>
          <w:sz w:val="18"/>
          <w:szCs w:val="18"/>
        </w:rPr>
        <w:t xml:space="preserve"> </w:t>
      </w:r>
      <w:r w:rsidRPr="00C43578">
        <w:rPr>
          <w:rFonts w:asciiTheme="minorHAnsi" w:eastAsia="Arial MT" w:hAnsiTheme="minorHAnsi" w:cstheme="minorHAnsi"/>
          <w:sz w:val="18"/>
          <w:szCs w:val="18"/>
        </w:rPr>
        <w:t>DN/DPN-381-2</w:t>
      </w:r>
      <w:r>
        <w:rPr>
          <w:rFonts w:asciiTheme="minorHAnsi" w:eastAsia="Arial MT" w:hAnsiTheme="minorHAnsi" w:cstheme="minorHAnsi"/>
          <w:sz w:val="18"/>
          <w:szCs w:val="18"/>
        </w:rPr>
        <w:t>4</w:t>
      </w:r>
      <w:r w:rsidRPr="00C43578">
        <w:rPr>
          <w:rFonts w:asciiTheme="minorHAnsi" w:eastAsia="Arial MT" w:hAnsiTheme="minorHAnsi" w:cstheme="minorHAnsi"/>
          <w:sz w:val="18"/>
          <w:szCs w:val="18"/>
        </w:rPr>
        <w:t>/2025</w:t>
      </w:r>
    </w:p>
    <w:p w:rsidR="009C42EE" w:rsidRDefault="009C42EE" w:rsidP="009C42EE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22"/>
        </w:rPr>
      </w:pPr>
    </w:p>
    <w:p w:rsidR="009C42EE" w:rsidRPr="007747E0" w:rsidRDefault="009C42EE" w:rsidP="009C42EE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rPr>
          <w:rFonts w:asciiTheme="minorHAnsi" w:eastAsia="Arial MT" w:hAnsiTheme="minorHAnsi" w:cstheme="minorHAnsi"/>
          <w:b/>
          <w:sz w:val="20"/>
          <w:szCs w:val="20"/>
        </w:rPr>
      </w:pPr>
    </w:p>
    <w:p w:rsidR="009C42EE" w:rsidRDefault="009C42EE" w:rsidP="009C42EE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  <w:r w:rsidRPr="007747E0">
        <w:rPr>
          <w:rFonts w:asciiTheme="minorHAnsi" w:eastAsia="Arial MT" w:hAnsiTheme="minorHAnsi" w:cstheme="minorHAnsi"/>
          <w:b/>
          <w:sz w:val="20"/>
          <w:szCs w:val="20"/>
        </w:rPr>
        <w:t>Specyfikacja</w:t>
      </w:r>
    </w:p>
    <w:p w:rsidR="009C42EE" w:rsidRDefault="009C42EE" w:rsidP="009C42EE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</w:p>
    <w:p w:rsidR="009C42EE" w:rsidRDefault="009C42EE" w:rsidP="009C42EE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  <w:r>
        <w:rPr>
          <w:rFonts w:asciiTheme="minorHAnsi" w:eastAsia="Arial MT" w:hAnsiTheme="minorHAnsi" w:cstheme="minorHAnsi"/>
          <w:b/>
          <w:sz w:val="20"/>
          <w:szCs w:val="20"/>
        </w:rPr>
        <w:t>Dot. usługi sekwencjonowania i dostawy oligonukleotydów niemodyfikowanych i modyfikowanych (sond)</w:t>
      </w:r>
    </w:p>
    <w:p w:rsidR="009C42EE" w:rsidRDefault="009C42EE" w:rsidP="009C42EE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</w:p>
    <w:p w:rsidR="009C42EE" w:rsidRDefault="009C42EE" w:rsidP="009C42EE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</w:p>
    <w:p w:rsidR="009C42EE" w:rsidRDefault="009C42EE" w:rsidP="009C42EE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</w:p>
    <w:tbl>
      <w:tblPr>
        <w:tblpPr w:leftFromText="141" w:rightFromText="141" w:vertAnchor="text" w:horzAnchor="margin" w:tblpY="17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13"/>
        <w:gridCol w:w="1649"/>
      </w:tblGrid>
      <w:tr w:rsidR="009C42EE" w:rsidRPr="003D364E" w:rsidTr="002F07D0">
        <w:trPr>
          <w:cantSplit/>
          <w:trHeight w:val="736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Pełna nazwa przedmiotu zamówienia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Jednostka miary</w:t>
            </w:r>
          </w:p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/zamawiana ilość 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Standardowe sekwencjonowanie DNA w technologii Sangera z oczyszczaniem matrycy przed sekwencjonowaniem - odczyt 500-800 nt z jednej nici. Cena jednostkowa za reakcję.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 reakcji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oligonukleotydów niemodyfikowanych o długości 15-40 nt, skala syntezy 20 nmol, oczyszczanie standard (wysalanie).  Cena jednostkowa za 1 nt.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6000 nukleotydów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oligonukleotydów niemodyfikowanych o długości 15-40 nt, skala syntezy 200 nmol, oczyszczanie HPLC.  Cena jednostkowa za 1 nt.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4000 nukleotydów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sond o długości ok. 30 nt, podwójnie znakowane 5’FAM i 3’BHQ1, gwarantowana ilość po oczyszczeniu 10nmol, oczyszczanie HPLC. Cena jednostkowa za jedną sondę.</w:t>
            </w:r>
            <w:r w:rsidRPr="003D364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 sond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sond o długości ok. 30 nt, pdwójnie znakowane 5’JOE i 3’BHQ1, gwarantowana ilość po oczyszczeniu 10nmol, oczyszczanie HPLC. Cena jednostkowa za jedną sondę.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 sondy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sond o długości ok. 30 nt, podwójnie znakowane 5’Cy5 i 3’BHQ2, gwarantowana ilość po oczyszczeniu 10nmol, oczyszczanie HPLC. Cena jednostkowa za jedną sondę.</w:t>
            </w:r>
            <w:r w:rsidRPr="003D364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 sond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sond o długości ok. 30 nt, podwójnie znakowane 5’Cy5.5 i 3’BHQ2, gwarantowana ilość po oczyszczeniu 10nmol, oczyszczanie HPLC. Cena jednostkowa za jedną sondę.</w:t>
            </w:r>
            <w:r w:rsidRPr="003D364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 sond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sond o długości ok. 30 nt, podwójnie znakowane 5’ROX i 3’BHQ2, gwarantowana ilość po oczyszczeniu 10nmol, oczyszczanie HPLC. Cena jednostkowa za jedną sondę.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 sond</w:t>
            </w:r>
          </w:p>
        </w:tc>
      </w:tr>
      <w:tr w:rsidR="009C42EE" w:rsidRPr="003D364E" w:rsidTr="002F07D0">
        <w:trPr>
          <w:cantSplit/>
          <w:trHeight w:val="454"/>
        </w:trPr>
        <w:tc>
          <w:tcPr>
            <w:tcW w:w="3391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Synteza sond o długości ok. 30 nt, podwójnie znakowane 5’ATTO590 i 3’BHQ2, gwarantowana ilość po oczyszczeniu 10nmol, oczyszczanie HPLC. Cena jednostkowa za jedną sondę.</w:t>
            </w:r>
          </w:p>
        </w:tc>
        <w:tc>
          <w:tcPr>
            <w:tcW w:w="754" w:type="pct"/>
            <w:vAlign w:val="center"/>
          </w:tcPr>
          <w:p w:rsidR="009C42EE" w:rsidRPr="003D364E" w:rsidRDefault="009C42EE" w:rsidP="002F07D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D364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 sond</w:t>
            </w:r>
          </w:p>
        </w:tc>
      </w:tr>
    </w:tbl>
    <w:p w:rsidR="00DE29EC" w:rsidRDefault="00DE29EC" w:rsidP="0041774E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11D" w:rsidRDefault="0040611D" w:rsidP="00D872A6">
      <w:pPr>
        <w:spacing w:after="0" w:line="240" w:lineRule="auto"/>
      </w:pPr>
      <w:r>
        <w:separator/>
      </w:r>
    </w:p>
  </w:endnote>
  <w:endnote w:type="continuationSeparator" w:id="0">
    <w:p w:rsidR="0040611D" w:rsidRDefault="0040611D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85F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11D" w:rsidRDefault="0040611D" w:rsidP="00D872A6">
      <w:pPr>
        <w:spacing w:after="0" w:line="240" w:lineRule="auto"/>
      </w:pPr>
      <w:r>
        <w:separator/>
      </w:r>
    </w:p>
  </w:footnote>
  <w:footnote w:type="continuationSeparator" w:id="0">
    <w:p w:rsidR="0040611D" w:rsidRDefault="0040611D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0611D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B5C0B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185F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2EE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EDBDD-F155-4A35-AB7E-9DDC4535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Magdalena Filipek</cp:lastModifiedBy>
  <cp:revision>2</cp:revision>
  <cp:lastPrinted>2025-04-09T12:08:00Z</cp:lastPrinted>
  <dcterms:created xsi:type="dcterms:W3CDTF">2025-04-14T11:15:00Z</dcterms:created>
  <dcterms:modified xsi:type="dcterms:W3CDTF">2025-04-14T11:15:00Z</dcterms:modified>
</cp:coreProperties>
</file>